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50AF" w14:textId="502582E0" w:rsidR="00305695" w:rsidRPr="00EF1C17" w:rsidRDefault="00305695" w:rsidP="00305695">
      <w:pPr>
        <w:pStyle w:val="CRCoverPage"/>
        <w:tabs>
          <w:tab w:val="right" w:pos="9639"/>
        </w:tabs>
        <w:spacing w:afterLines="50"/>
        <w:rPr>
          <w:b/>
          <w:noProof/>
          <w:sz w:val="24"/>
        </w:rPr>
      </w:pPr>
      <w:r w:rsidRPr="00EF1C17">
        <w:rPr>
          <w:b/>
          <w:noProof/>
          <w:sz w:val="24"/>
        </w:rPr>
        <w:t>3GPP TSG RAN WG1 #11</w:t>
      </w:r>
      <w:r w:rsidR="000B654D" w:rsidRPr="00EF1C17">
        <w:rPr>
          <w:b/>
          <w:noProof/>
          <w:sz w:val="24"/>
        </w:rPr>
        <w:t>2</w:t>
      </w:r>
      <w:r w:rsidRPr="00EF1C17">
        <w:rPr>
          <w:b/>
          <w:noProof/>
          <w:sz w:val="24"/>
        </w:rPr>
        <w:t xml:space="preserve">    </w:t>
      </w:r>
      <w:r w:rsidRPr="00EF1C17">
        <w:rPr>
          <w:b/>
          <w:noProof/>
          <w:sz w:val="24"/>
        </w:rPr>
        <w:tab/>
        <w:t xml:space="preserve">                                              </w:t>
      </w:r>
      <w:r w:rsidR="007D6255" w:rsidRPr="00EF1C17">
        <w:rPr>
          <w:b/>
          <w:noProof/>
          <w:sz w:val="24"/>
        </w:rPr>
        <w:t>R1-2</w:t>
      </w:r>
      <w:r w:rsidR="000B654D" w:rsidRPr="00EF1C17">
        <w:rPr>
          <w:b/>
          <w:noProof/>
          <w:sz w:val="24"/>
        </w:rPr>
        <w:t>3</w:t>
      </w:r>
      <w:r w:rsidR="00DF6D7C" w:rsidRPr="00DF6D7C">
        <w:rPr>
          <w:b/>
          <w:noProof/>
          <w:sz w:val="24"/>
        </w:rPr>
        <w:t>01231</w:t>
      </w:r>
    </w:p>
    <w:p w14:paraId="7CB45193" w14:textId="0FC62E41" w:rsidR="001E41F3" w:rsidRPr="00EF1C17" w:rsidRDefault="000B654D" w:rsidP="00305695">
      <w:pPr>
        <w:pStyle w:val="CRCoverPage"/>
        <w:tabs>
          <w:tab w:val="right" w:pos="9639"/>
        </w:tabs>
        <w:spacing w:afterLines="50"/>
        <w:rPr>
          <w:b/>
          <w:noProof/>
          <w:sz w:val="24"/>
        </w:rPr>
      </w:pPr>
      <w:r w:rsidRPr="00EF1C17">
        <w:rPr>
          <w:b/>
          <w:noProof/>
          <w:sz w:val="24"/>
        </w:rPr>
        <w:t>Athens</w:t>
      </w:r>
      <w:r w:rsidR="00BB63F9" w:rsidRPr="00EF1C17">
        <w:rPr>
          <w:b/>
          <w:noProof/>
          <w:sz w:val="24"/>
        </w:rPr>
        <w:t xml:space="preserve">, </w:t>
      </w:r>
      <w:r w:rsidRPr="00EF1C17">
        <w:rPr>
          <w:b/>
          <w:noProof/>
          <w:sz w:val="24"/>
        </w:rPr>
        <w:t>Greece</w:t>
      </w:r>
      <w:r w:rsidR="00BB63F9" w:rsidRPr="00EF1C17">
        <w:rPr>
          <w:b/>
          <w:noProof/>
          <w:sz w:val="24"/>
        </w:rPr>
        <w:t xml:space="preserve">, </w:t>
      </w:r>
      <w:r w:rsidRPr="00EF1C17">
        <w:rPr>
          <w:b/>
          <w:noProof/>
          <w:sz w:val="24"/>
        </w:rPr>
        <w:t>February</w:t>
      </w:r>
      <w:r w:rsidR="00BB63F9" w:rsidRPr="00EF1C17">
        <w:rPr>
          <w:b/>
          <w:noProof/>
          <w:sz w:val="24"/>
        </w:rPr>
        <w:t xml:space="preserve"> </w:t>
      </w:r>
      <w:r w:rsidRPr="00EF1C17">
        <w:rPr>
          <w:b/>
          <w:noProof/>
          <w:sz w:val="24"/>
        </w:rPr>
        <w:t>27</w:t>
      </w:r>
      <w:r w:rsidR="00BB63F9" w:rsidRPr="00EF1C17">
        <w:rPr>
          <w:b/>
          <w:noProof/>
          <w:sz w:val="24"/>
        </w:rPr>
        <w:t xml:space="preserve">th – </w:t>
      </w:r>
      <w:r w:rsidRPr="00EF1C17">
        <w:rPr>
          <w:b/>
          <w:noProof/>
          <w:sz w:val="24"/>
        </w:rPr>
        <w:t>March 3rd</w:t>
      </w:r>
      <w:r w:rsidR="00BB63F9" w:rsidRPr="00EF1C17">
        <w:rPr>
          <w:b/>
          <w:noProof/>
          <w:sz w:val="24"/>
        </w:rPr>
        <w:t>, 202</w:t>
      </w:r>
      <w:r w:rsidRPr="00EF1C1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1C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F1C17" w:rsidRDefault="00305409" w:rsidP="00E34898">
            <w:pPr>
              <w:pStyle w:val="CRCoverPage"/>
              <w:spacing w:after="0"/>
              <w:jc w:val="right"/>
              <w:rPr>
                <w:i/>
                <w:noProof/>
              </w:rPr>
            </w:pPr>
            <w:r w:rsidRPr="00EF1C17">
              <w:rPr>
                <w:i/>
                <w:noProof/>
                <w:sz w:val="14"/>
              </w:rPr>
              <w:t>CR-Form-v</w:t>
            </w:r>
            <w:r w:rsidR="008863B9" w:rsidRPr="00EF1C17">
              <w:rPr>
                <w:i/>
                <w:noProof/>
                <w:sz w:val="14"/>
              </w:rPr>
              <w:t>12.</w:t>
            </w:r>
            <w:r w:rsidR="002E472E" w:rsidRPr="00EF1C17">
              <w:rPr>
                <w:i/>
                <w:noProof/>
                <w:sz w:val="14"/>
              </w:rPr>
              <w:t>1</w:t>
            </w:r>
          </w:p>
        </w:tc>
      </w:tr>
      <w:tr w:rsidR="001E41F3" w:rsidRPr="00EF1C17" w14:paraId="3FBB62B8" w14:textId="77777777" w:rsidTr="00547111">
        <w:tc>
          <w:tcPr>
            <w:tcW w:w="9641" w:type="dxa"/>
            <w:gridSpan w:val="9"/>
            <w:tcBorders>
              <w:left w:val="single" w:sz="4" w:space="0" w:color="auto"/>
              <w:right w:val="single" w:sz="4" w:space="0" w:color="auto"/>
            </w:tcBorders>
          </w:tcPr>
          <w:p w14:paraId="79AB67D6" w14:textId="6E3F2692" w:rsidR="001E41F3" w:rsidRPr="00EF1C17" w:rsidRDefault="001E41F3">
            <w:pPr>
              <w:pStyle w:val="CRCoverPage"/>
              <w:spacing w:after="0"/>
              <w:jc w:val="center"/>
              <w:rPr>
                <w:noProof/>
              </w:rPr>
            </w:pPr>
            <w:r w:rsidRPr="00EF1C17">
              <w:rPr>
                <w:b/>
                <w:noProof/>
                <w:sz w:val="32"/>
              </w:rPr>
              <w:t>CHANGE REQUEST</w:t>
            </w:r>
          </w:p>
        </w:tc>
      </w:tr>
      <w:tr w:rsidR="001E41F3" w:rsidRPr="00EF1C17" w14:paraId="79946B04" w14:textId="77777777" w:rsidTr="00547111">
        <w:tc>
          <w:tcPr>
            <w:tcW w:w="9641" w:type="dxa"/>
            <w:gridSpan w:val="9"/>
            <w:tcBorders>
              <w:left w:val="single" w:sz="4" w:space="0" w:color="auto"/>
              <w:right w:val="single" w:sz="4" w:space="0" w:color="auto"/>
            </w:tcBorders>
          </w:tcPr>
          <w:p w14:paraId="12C70EEE" w14:textId="77777777" w:rsidR="001E41F3" w:rsidRPr="00EF1C17" w:rsidRDefault="001E41F3">
            <w:pPr>
              <w:pStyle w:val="CRCoverPage"/>
              <w:spacing w:after="0"/>
              <w:rPr>
                <w:noProof/>
                <w:sz w:val="8"/>
                <w:szCs w:val="8"/>
              </w:rPr>
            </w:pPr>
          </w:p>
        </w:tc>
      </w:tr>
      <w:tr w:rsidR="001E41F3" w:rsidRPr="00EF1C17" w14:paraId="3999489E" w14:textId="77777777" w:rsidTr="00547111">
        <w:tc>
          <w:tcPr>
            <w:tcW w:w="142" w:type="dxa"/>
            <w:tcBorders>
              <w:left w:val="single" w:sz="4" w:space="0" w:color="auto"/>
            </w:tcBorders>
          </w:tcPr>
          <w:p w14:paraId="4DDA7F40" w14:textId="77777777" w:rsidR="001E41F3" w:rsidRPr="00EF1C17" w:rsidRDefault="001E41F3">
            <w:pPr>
              <w:pStyle w:val="CRCoverPage"/>
              <w:spacing w:after="0"/>
              <w:jc w:val="right"/>
              <w:rPr>
                <w:noProof/>
              </w:rPr>
            </w:pPr>
          </w:p>
        </w:tc>
        <w:tc>
          <w:tcPr>
            <w:tcW w:w="1559" w:type="dxa"/>
            <w:shd w:val="pct30" w:color="FFFF00" w:fill="auto"/>
          </w:tcPr>
          <w:p w14:paraId="52508B66" w14:textId="0AF612A4" w:rsidR="001E41F3" w:rsidRPr="00EF1C17" w:rsidRDefault="004E4C34" w:rsidP="0073723A">
            <w:pPr>
              <w:pStyle w:val="CRCoverPage"/>
              <w:spacing w:after="0"/>
              <w:jc w:val="right"/>
              <w:rPr>
                <w:b/>
                <w:noProof/>
                <w:sz w:val="28"/>
              </w:rPr>
            </w:pPr>
            <w:r w:rsidRPr="00EF1C17">
              <w:rPr>
                <w:b/>
                <w:noProof/>
                <w:sz w:val="28"/>
              </w:rPr>
              <w:t>38.21</w:t>
            </w:r>
            <w:r w:rsidR="00D21976" w:rsidRPr="00EF1C17">
              <w:rPr>
                <w:b/>
                <w:noProof/>
                <w:sz w:val="28"/>
              </w:rPr>
              <w:t>4</w:t>
            </w:r>
          </w:p>
        </w:tc>
        <w:tc>
          <w:tcPr>
            <w:tcW w:w="709" w:type="dxa"/>
          </w:tcPr>
          <w:p w14:paraId="77009707" w14:textId="77777777" w:rsidR="001E41F3" w:rsidRPr="00EF1C17" w:rsidRDefault="001E41F3">
            <w:pPr>
              <w:pStyle w:val="CRCoverPage"/>
              <w:spacing w:after="0"/>
              <w:jc w:val="center"/>
              <w:rPr>
                <w:noProof/>
              </w:rPr>
            </w:pPr>
            <w:r w:rsidRPr="00EF1C17">
              <w:rPr>
                <w:b/>
                <w:noProof/>
                <w:sz w:val="28"/>
              </w:rPr>
              <w:t>CR</w:t>
            </w:r>
          </w:p>
        </w:tc>
        <w:tc>
          <w:tcPr>
            <w:tcW w:w="1276" w:type="dxa"/>
            <w:shd w:val="pct30" w:color="FFFF00" w:fill="auto"/>
          </w:tcPr>
          <w:p w14:paraId="6CAED29D" w14:textId="1D35CC30" w:rsidR="001E41F3" w:rsidRPr="00EF1C17" w:rsidRDefault="001E41F3" w:rsidP="00FB77A3">
            <w:pPr>
              <w:pStyle w:val="CRCoverPage"/>
              <w:spacing w:after="0"/>
              <w:jc w:val="center"/>
              <w:rPr>
                <w:noProof/>
              </w:rPr>
            </w:pPr>
          </w:p>
        </w:tc>
        <w:tc>
          <w:tcPr>
            <w:tcW w:w="709" w:type="dxa"/>
          </w:tcPr>
          <w:p w14:paraId="09D2C09B" w14:textId="77777777" w:rsidR="001E41F3" w:rsidRPr="00EF1C17" w:rsidRDefault="001E41F3" w:rsidP="0051580D">
            <w:pPr>
              <w:pStyle w:val="CRCoverPage"/>
              <w:tabs>
                <w:tab w:val="right" w:pos="625"/>
              </w:tabs>
              <w:spacing w:after="0"/>
              <w:jc w:val="center"/>
              <w:rPr>
                <w:noProof/>
              </w:rPr>
            </w:pPr>
            <w:r w:rsidRPr="00EF1C17">
              <w:rPr>
                <w:b/>
                <w:bCs/>
                <w:noProof/>
                <w:sz w:val="28"/>
              </w:rPr>
              <w:t>rev</w:t>
            </w:r>
          </w:p>
        </w:tc>
        <w:tc>
          <w:tcPr>
            <w:tcW w:w="992" w:type="dxa"/>
            <w:shd w:val="pct30" w:color="FFFF00" w:fill="auto"/>
          </w:tcPr>
          <w:p w14:paraId="7533BF9D" w14:textId="14F71640" w:rsidR="001E41F3" w:rsidRPr="00EF1C17" w:rsidRDefault="004E4C34" w:rsidP="00E13F3D">
            <w:pPr>
              <w:pStyle w:val="CRCoverPage"/>
              <w:spacing w:after="0"/>
              <w:jc w:val="center"/>
              <w:rPr>
                <w:b/>
                <w:noProof/>
              </w:rPr>
            </w:pPr>
            <w:r w:rsidRPr="00EF1C17">
              <w:rPr>
                <w:b/>
                <w:noProof/>
                <w:sz w:val="28"/>
              </w:rPr>
              <w:t>-</w:t>
            </w:r>
          </w:p>
        </w:tc>
        <w:tc>
          <w:tcPr>
            <w:tcW w:w="2410" w:type="dxa"/>
          </w:tcPr>
          <w:p w14:paraId="5D4AEAE9" w14:textId="77777777" w:rsidR="001E41F3" w:rsidRPr="00EF1C17" w:rsidRDefault="001E41F3" w:rsidP="0051580D">
            <w:pPr>
              <w:pStyle w:val="CRCoverPage"/>
              <w:tabs>
                <w:tab w:val="right" w:pos="1825"/>
              </w:tabs>
              <w:spacing w:after="0"/>
              <w:jc w:val="center"/>
              <w:rPr>
                <w:noProof/>
              </w:rPr>
            </w:pPr>
            <w:r w:rsidRPr="00EF1C17">
              <w:rPr>
                <w:b/>
                <w:noProof/>
                <w:sz w:val="28"/>
                <w:szCs w:val="28"/>
              </w:rPr>
              <w:t>Current version:</w:t>
            </w:r>
          </w:p>
        </w:tc>
        <w:tc>
          <w:tcPr>
            <w:tcW w:w="1701" w:type="dxa"/>
            <w:shd w:val="pct30" w:color="FFFF00" w:fill="auto"/>
          </w:tcPr>
          <w:p w14:paraId="1E22D6AC" w14:textId="00851440" w:rsidR="001E41F3" w:rsidRPr="00EF1C17" w:rsidRDefault="004E4C34" w:rsidP="001608B2">
            <w:pPr>
              <w:pStyle w:val="CRCoverPage"/>
              <w:spacing w:after="0"/>
              <w:jc w:val="center"/>
              <w:rPr>
                <w:noProof/>
                <w:sz w:val="28"/>
              </w:rPr>
            </w:pPr>
            <w:r w:rsidRPr="00EF1C17">
              <w:rPr>
                <w:b/>
                <w:noProof/>
                <w:sz w:val="28"/>
              </w:rPr>
              <w:t>1</w:t>
            </w:r>
            <w:r w:rsidR="00795955" w:rsidRPr="00EF1C17">
              <w:rPr>
                <w:b/>
                <w:noProof/>
                <w:sz w:val="28"/>
              </w:rPr>
              <w:t>7</w:t>
            </w:r>
            <w:r w:rsidRPr="00EF1C17">
              <w:rPr>
                <w:b/>
                <w:noProof/>
                <w:sz w:val="28"/>
              </w:rPr>
              <w:t>.</w:t>
            </w:r>
            <w:r w:rsidR="006F13C5" w:rsidRPr="00EF1C17">
              <w:rPr>
                <w:b/>
                <w:noProof/>
                <w:sz w:val="28"/>
              </w:rPr>
              <w:t>4</w:t>
            </w:r>
            <w:r w:rsidRPr="00EF1C17">
              <w:rPr>
                <w:b/>
                <w:noProof/>
                <w:sz w:val="28"/>
              </w:rPr>
              <w:t>.0</w:t>
            </w:r>
          </w:p>
        </w:tc>
        <w:tc>
          <w:tcPr>
            <w:tcW w:w="143" w:type="dxa"/>
            <w:tcBorders>
              <w:right w:val="single" w:sz="4" w:space="0" w:color="auto"/>
            </w:tcBorders>
          </w:tcPr>
          <w:p w14:paraId="399238C9" w14:textId="77777777" w:rsidR="001E41F3" w:rsidRPr="00EF1C17" w:rsidRDefault="001E41F3">
            <w:pPr>
              <w:pStyle w:val="CRCoverPage"/>
              <w:spacing w:after="0"/>
              <w:rPr>
                <w:noProof/>
              </w:rPr>
            </w:pPr>
          </w:p>
        </w:tc>
      </w:tr>
      <w:tr w:rsidR="001E41F3" w:rsidRPr="00EF1C17" w14:paraId="7DC9F5A2" w14:textId="77777777" w:rsidTr="00547111">
        <w:tc>
          <w:tcPr>
            <w:tcW w:w="9641" w:type="dxa"/>
            <w:gridSpan w:val="9"/>
            <w:tcBorders>
              <w:left w:val="single" w:sz="4" w:space="0" w:color="auto"/>
              <w:right w:val="single" w:sz="4" w:space="0" w:color="auto"/>
            </w:tcBorders>
          </w:tcPr>
          <w:p w14:paraId="4883A7D2" w14:textId="77777777" w:rsidR="001E41F3" w:rsidRPr="00EF1C17" w:rsidRDefault="001E41F3">
            <w:pPr>
              <w:pStyle w:val="CRCoverPage"/>
              <w:spacing w:after="0"/>
              <w:rPr>
                <w:noProof/>
              </w:rPr>
            </w:pPr>
          </w:p>
        </w:tc>
      </w:tr>
      <w:tr w:rsidR="001E41F3" w:rsidRPr="00EF1C17" w14:paraId="266B4BDF" w14:textId="77777777" w:rsidTr="00547111">
        <w:tc>
          <w:tcPr>
            <w:tcW w:w="9641" w:type="dxa"/>
            <w:gridSpan w:val="9"/>
            <w:tcBorders>
              <w:top w:val="single" w:sz="4" w:space="0" w:color="auto"/>
            </w:tcBorders>
          </w:tcPr>
          <w:p w14:paraId="47E13998" w14:textId="77777777" w:rsidR="001E41F3" w:rsidRPr="00EF1C17" w:rsidRDefault="001E41F3">
            <w:pPr>
              <w:pStyle w:val="CRCoverPage"/>
              <w:spacing w:after="0"/>
              <w:jc w:val="center"/>
              <w:rPr>
                <w:rFonts w:cs="Arial"/>
                <w:i/>
                <w:noProof/>
              </w:rPr>
            </w:pPr>
            <w:r w:rsidRPr="00EF1C17">
              <w:rPr>
                <w:rFonts w:cs="Arial"/>
                <w:i/>
                <w:noProof/>
              </w:rPr>
              <w:t xml:space="preserve">For </w:t>
            </w:r>
            <w:hyperlink r:id="rId9" w:anchor="_blank" w:history="1">
              <w:r w:rsidRPr="00EF1C17">
                <w:rPr>
                  <w:rStyle w:val="ac"/>
                  <w:rFonts w:cs="Arial"/>
                  <w:b/>
                  <w:i/>
                  <w:noProof/>
                  <w:color w:val="FF0000"/>
                </w:rPr>
                <w:t>HE</w:t>
              </w:r>
              <w:bookmarkStart w:id="0" w:name="_Hlt497126619"/>
              <w:r w:rsidRPr="00EF1C17">
                <w:rPr>
                  <w:rStyle w:val="ac"/>
                  <w:rFonts w:cs="Arial"/>
                  <w:b/>
                  <w:i/>
                  <w:noProof/>
                  <w:color w:val="FF0000"/>
                </w:rPr>
                <w:t>L</w:t>
              </w:r>
              <w:bookmarkEnd w:id="0"/>
              <w:r w:rsidRPr="00EF1C17">
                <w:rPr>
                  <w:rStyle w:val="ac"/>
                  <w:rFonts w:cs="Arial"/>
                  <w:b/>
                  <w:i/>
                  <w:noProof/>
                  <w:color w:val="FF0000"/>
                </w:rPr>
                <w:t>P</w:t>
              </w:r>
            </w:hyperlink>
            <w:r w:rsidRPr="00EF1C17">
              <w:rPr>
                <w:rFonts w:cs="Arial"/>
                <w:b/>
                <w:i/>
                <w:noProof/>
                <w:color w:val="FF0000"/>
              </w:rPr>
              <w:t xml:space="preserve"> </w:t>
            </w:r>
            <w:r w:rsidRPr="00EF1C17">
              <w:rPr>
                <w:rFonts w:cs="Arial"/>
                <w:i/>
                <w:noProof/>
              </w:rPr>
              <w:t>on using this form</w:t>
            </w:r>
            <w:r w:rsidR="0051580D" w:rsidRPr="00EF1C17">
              <w:rPr>
                <w:rFonts w:cs="Arial"/>
                <w:i/>
                <w:noProof/>
              </w:rPr>
              <w:t>: c</w:t>
            </w:r>
            <w:r w:rsidR="00F25D98" w:rsidRPr="00EF1C17">
              <w:rPr>
                <w:rFonts w:cs="Arial"/>
                <w:i/>
                <w:noProof/>
              </w:rPr>
              <w:t xml:space="preserve">omprehensive instructions can be found at </w:t>
            </w:r>
            <w:r w:rsidR="001B7A65" w:rsidRPr="00EF1C17">
              <w:rPr>
                <w:rFonts w:cs="Arial"/>
                <w:i/>
                <w:noProof/>
              </w:rPr>
              <w:br/>
            </w:r>
            <w:hyperlink r:id="rId10" w:history="1">
              <w:r w:rsidR="00DE34CF" w:rsidRPr="00EF1C17">
                <w:rPr>
                  <w:rStyle w:val="ac"/>
                  <w:rFonts w:cs="Arial"/>
                  <w:i/>
                  <w:noProof/>
                </w:rPr>
                <w:t>http://www.3gpp.org/Change-Requests</w:t>
              </w:r>
            </w:hyperlink>
            <w:r w:rsidR="00F25D98" w:rsidRPr="00EF1C17">
              <w:rPr>
                <w:rFonts w:cs="Arial"/>
                <w:i/>
                <w:noProof/>
              </w:rPr>
              <w:t>.</w:t>
            </w:r>
          </w:p>
        </w:tc>
      </w:tr>
      <w:tr w:rsidR="001E41F3" w:rsidRPr="00EF1C17" w14:paraId="296CF086" w14:textId="77777777" w:rsidTr="00547111">
        <w:tc>
          <w:tcPr>
            <w:tcW w:w="9641" w:type="dxa"/>
            <w:gridSpan w:val="9"/>
          </w:tcPr>
          <w:p w14:paraId="7D4A60B5" w14:textId="77777777" w:rsidR="001E41F3" w:rsidRPr="00EF1C17" w:rsidRDefault="001E41F3">
            <w:pPr>
              <w:pStyle w:val="CRCoverPage"/>
              <w:spacing w:after="0"/>
              <w:rPr>
                <w:noProof/>
                <w:sz w:val="8"/>
                <w:szCs w:val="8"/>
              </w:rPr>
            </w:pPr>
          </w:p>
        </w:tc>
      </w:tr>
    </w:tbl>
    <w:p w14:paraId="53540664" w14:textId="77777777" w:rsidR="001E41F3" w:rsidRPr="00EF1C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1C17" w14:paraId="0EE45D52" w14:textId="77777777" w:rsidTr="00A7671C">
        <w:tc>
          <w:tcPr>
            <w:tcW w:w="2835" w:type="dxa"/>
          </w:tcPr>
          <w:p w14:paraId="59860FA1" w14:textId="77777777" w:rsidR="00F25D98" w:rsidRPr="00EF1C17" w:rsidRDefault="00F25D98" w:rsidP="001E41F3">
            <w:pPr>
              <w:pStyle w:val="CRCoverPage"/>
              <w:tabs>
                <w:tab w:val="right" w:pos="2751"/>
              </w:tabs>
              <w:spacing w:after="0"/>
              <w:rPr>
                <w:b/>
                <w:i/>
                <w:noProof/>
              </w:rPr>
            </w:pPr>
            <w:r w:rsidRPr="00EF1C17">
              <w:rPr>
                <w:b/>
                <w:i/>
                <w:noProof/>
              </w:rPr>
              <w:t>Proposed change</w:t>
            </w:r>
            <w:r w:rsidR="00A7671C" w:rsidRPr="00EF1C17">
              <w:rPr>
                <w:b/>
                <w:i/>
                <w:noProof/>
              </w:rPr>
              <w:t xml:space="preserve"> </w:t>
            </w:r>
            <w:r w:rsidRPr="00EF1C17">
              <w:rPr>
                <w:b/>
                <w:i/>
                <w:noProof/>
              </w:rPr>
              <w:t>affects:</w:t>
            </w:r>
          </w:p>
        </w:tc>
        <w:tc>
          <w:tcPr>
            <w:tcW w:w="1418" w:type="dxa"/>
          </w:tcPr>
          <w:p w14:paraId="07128383" w14:textId="77777777" w:rsidR="00F25D98" w:rsidRPr="00EF1C17" w:rsidRDefault="00F25D98" w:rsidP="001E41F3">
            <w:pPr>
              <w:pStyle w:val="CRCoverPage"/>
              <w:spacing w:after="0"/>
              <w:jc w:val="right"/>
              <w:rPr>
                <w:noProof/>
              </w:rPr>
            </w:pPr>
            <w:r w:rsidRPr="00EF1C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1C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1C17" w:rsidRDefault="00F25D98" w:rsidP="001E41F3">
            <w:pPr>
              <w:pStyle w:val="CRCoverPage"/>
              <w:spacing w:after="0"/>
              <w:jc w:val="right"/>
              <w:rPr>
                <w:noProof/>
                <w:u w:val="single"/>
              </w:rPr>
            </w:pPr>
            <w:r w:rsidRPr="00EF1C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Pr="00EF1C17" w:rsidRDefault="004E4C34" w:rsidP="001E41F3">
            <w:pPr>
              <w:pStyle w:val="CRCoverPage"/>
              <w:spacing w:after="0"/>
              <w:jc w:val="center"/>
              <w:rPr>
                <w:b/>
                <w:caps/>
                <w:noProof/>
              </w:rPr>
            </w:pPr>
            <w:r w:rsidRPr="00EF1C17">
              <w:rPr>
                <w:rFonts w:hint="eastAsia"/>
                <w:b/>
                <w:caps/>
                <w:noProof/>
                <w:lang w:eastAsia="zh-CN"/>
              </w:rPr>
              <w:t>X</w:t>
            </w:r>
          </w:p>
        </w:tc>
        <w:tc>
          <w:tcPr>
            <w:tcW w:w="2126" w:type="dxa"/>
          </w:tcPr>
          <w:p w14:paraId="2ED8415F" w14:textId="77777777" w:rsidR="00F25D98" w:rsidRPr="00EF1C17" w:rsidRDefault="00F25D98" w:rsidP="001E41F3">
            <w:pPr>
              <w:pStyle w:val="CRCoverPage"/>
              <w:spacing w:after="0"/>
              <w:jc w:val="right"/>
              <w:rPr>
                <w:noProof/>
                <w:u w:val="single"/>
              </w:rPr>
            </w:pPr>
            <w:r w:rsidRPr="00EF1C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Pr="00EF1C17" w:rsidRDefault="004E4C34" w:rsidP="001E41F3">
            <w:pPr>
              <w:pStyle w:val="CRCoverPage"/>
              <w:spacing w:after="0"/>
              <w:jc w:val="center"/>
              <w:rPr>
                <w:b/>
                <w:caps/>
                <w:noProof/>
              </w:rPr>
            </w:pPr>
            <w:r w:rsidRPr="00EF1C17">
              <w:rPr>
                <w:rFonts w:hint="eastAsia"/>
                <w:b/>
                <w:bCs/>
                <w:caps/>
                <w:noProof/>
                <w:lang w:eastAsia="zh-CN"/>
              </w:rPr>
              <w:t>X</w:t>
            </w:r>
          </w:p>
        </w:tc>
        <w:tc>
          <w:tcPr>
            <w:tcW w:w="1418" w:type="dxa"/>
            <w:tcBorders>
              <w:left w:val="nil"/>
            </w:tcBorders>
          </w:tcPr>
          <w:p w14:paraId="6562735E" w14:textId="77777777" w:rsidR="00F25D98" w:rsidRPr="00EF1C17" w:rsidRDefault="00F25D98" w:rsidP="001E41F3">
            <w:pPr>
              <w:pStyle w:val="CRCoverPage"/>
              <w:spacing w:after="0"/>
              <w:jc w:val="right"/>
              <w:rPr>
                <w:noProof/>
              </w:rPr>
            </w:pPr>
            <w:r w:rsidRPr="00EF1C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1C17" w:rsidRDefault="00F25D98" w:rsidP="001E41F3">
            <w:pPr>
              <w:pStyle w:val="CRCoverPage"/>
              <w:spacing w:after="0"/>
              <w:jc w:val="center"/>
              <w:rPr>
                <w:b/>
                <w:bCs/>
                <w:caps/>
                <w:noProof/>
              </w:rPr>
            </w:pPr>
          </w:p>
        </w:tc>
      </w:tr>
    </w:tbl>
    <w:p w14:paraId="69DCC391" w14:textId="77777777" w:rsidR="001E41F3" w:rsidRPr="00EF1C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1C17" w14:paraId="31618834" w14:textId="77777777" w:rsidTr="00547111">
        <w:tc>
          <w:tcPr>
            <w:tcW w:w="9640" w:type="dxa"/>
            <w:gridSpan w:val="11"/>
          </w:tcPr>
          <w:p w14:paraId="55477508" w14:textId="77777777" w:rsidR="001E41F3" w:rsidRPr="00EF1C17" w:rsidRDefault="001E41F3">
            <w:pPr>
              <w:pStyle w:val="CRCoverPage"/>
              <w:spacing w:after="0"/>
              <w:rPr>
                <w:noProof/>
                <w:sz w:val="8"/>
                <w:szCs w:val="8"/>
              </w:rPr>
            </w:pPr>
          </w:p>
        </w:tc>
      </w:tr>
      <w:tr w:rsidR="001E41F3" w:rsidRPr="00EF1C17" w14:paraId="58300953" w14:textId="77777777" w:rsidTr="00547111">
        <w:tc>
          <w:tcPr>
            <w:tcW w:w="1843" w:type="dxa"/>
            <w:tcBorders>
              <w:top w:val="single" w:sz="4" w:space="0" w:color="auto"/>
              <w:left w:val="single" w:sz="4" w:space="0" w:color="auto"/>
            </w:tcBorders>
          </w:tcPr>
          <w:p w14:paraId="05B2F3A2" w14:textId="77777777" w:rsidR="001E41F3" w:rsidRPr="00EF1C17" w:rsidRDefault="001E41F3">
            <w:pPr>
              <w:pStyle w:val="CRCoverPage"/>
              <w:tabs>
                <w:tab w:val="right" w:pos="1759"/>
              </w:tabs>
              <w:spacing w:after="0"/>
              <w:rPr>
                <w:b/>
                <w:i/>
                <w:noProof/>
              </w:rPr>
            </w:pPr>
            <w:r w:rsidRPr="00EF1C17">
              <w:rPr>
                <w:b/>
                <w:i/>
                <w:noProof/>
              </w:rPr>
              <w:t>Title:</w:t>
            </w:r>
            <w:r w:rsidRPr="00EF1C17">
              <w:rPr>
                <w:b/>
                <w:i/>
                <w:noProof/>
              </w:rPr>
              <w:tab/>
            </w:r>
          </w:p>
        </w:tc>
        <w:tc>
          <w:tcPr>
            <w:tcW w:w="7797" w:type="dxa"/>
            <w:gridSpan w:val="10"/>
            <w:tcBorders>
              <w:top w:val="single" w:sz="4" w:space="0" w:color="auto"/>
              <w:right w:val="single" w:sz="4" w:space="0" w:color="auto"/>
            </w:tcBorders>
            <w:shd w:val="pct30" w:color="FFFF00" w:fill="auto"/>
          </w:tcPr>
          <w:p w14:paraId="3D393EEE" w14:textId="42D5F136" w:rsidR="001E41F3" w:rsidRPr="00EF1C17" w:rsidRDefault="00714396" w:rsidP="0073723A">
            <w:pPr>
              <w:pStyle w:val="CRCoverPage"/>
              <w:spacing w:after="0"/>
              <w:ind w:left="100"/>
              <w:rPr>
                <w:noProof/>
              </w:rPr>
            </w:pPr>
            <w:r w:rsidRPr="00EF1C17">
              <w:rPr>
                <w:lang w:eastAsia="zh-CN"/>
              </w:rPr>
              <w:t>Draft CR on power control parameters for multiple aperiodic SRS resource sets</w:t>
            </w:r>
          </w:p>
        </w:tc>
      </w:tr>
      <w:tr w:rsidR="001E41F3" w:rsidRPr="00EF1C17" w14:paraId="05C08479" w14:textId="77777777" w:rsidTr="00547111">
        <w:tc>
          <w:tcPr>
            <w:tcW w:w="1843" w:type="dxa"/>
            <w:tcBorders>
              <w:left w:val="single" w:sz="4" w:space="0" w:color="auto"/>
            </w:tcBorders>
          </w:tcPr>
          <w:p w14:paraId="45E29F53" w14:textId="77777777" w:rsidR="001E41F3" w:rsidRPr="00EF1C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1C17" w:rsidRDefault="001E41F3">
            <w:pPr>
              <w:pStyle w:val="CRCoverPage"/>
              <w:spacing w:after="0"/>
              <w:rPr>
                <w:noProof/>
                <w:sz w:val="8"/>
                <w:szCs w:val="8"/>
              </w:rPr>
            </w:pPr>
          </w:p>
        </w:tc>
      </w:tr>
      <w:tr w:rsidR="001E41F3" w:rsidRPr="00EF1C17" w14:paraId="46D5D7C2" w14:textId="77777777" w:rsidTr="00547111">
        <w:tc>
          <w:tcPr>
            <w:tcW w:w="1843" w:type="dxa"/>
            <w:tcBorders>
              <w:left w:val="single" w:sz="4" w:space="0" w:color="auto"/>
            </w:tcBorders>
          </w:tcPr>
          <w:p w14:paraId="45A6C2C4" w14:textId="77777777" w:rsidR="001E41F3" w:rsidRPr="00EF1C17" w:rsidRDefault="001E41F3">
            <w:pPr>
              <w:pStyle w:val="CRCoverPage"/>
              <w:tabs>
                <w:tab w:val="right" w:pos="1759"/>
              </w:tabs>
              <w:spacing w:after="0"/>
              <w:rPr>
                <w:b/>
                <w:i/>
                <w:noProof/>
              </w:rPr>
            </w:pPr>
            <w:r w:rsidRPr="00EF1C17">
              <w:rPr>
                <w:b/>
                <w:i/>
                <w:noProof/>
              </w:rPr>
              <w:t>Source to WG:</w:t>
            </w:r>
          </w:p>
        </w:tc>
        <w:tc>
          <w:tcPr>
            <w:tcW w:w="7797" w:type="dxa"/>
            <w:gridSpan w:val="10"/>
            <w:tcBorders>
              <w:right w:val="single" w:sz="4" w:space="0" w:color="auto"/>
            </w:tcBorders>
            <w:shd w:val="pct30" w:color="FFFF00" w:fill="auto"/>
          </w:tcPr>
          <w:p w14:paraId="298AA482" w14:textId="074E05E1" w:rsidR="001E41F3" w:rsidRPr="00EF1C17" w:rsidRDefault="00451E5F">
            <w:pPr>
              <w:pStyle w:val="CRCoverPage"/>
              <w:spacing w:after="0"/>
              <w:ind w:left="100"/>
              <w:rPr>
                <w:noProof/>
                <w:lang w:eastAsia="zh-CN"/>
              </w:rPr>
            </w:pPr>
            <w:r w:rsidRPr="00EF1C17">
              <w:rPr>
                <w:noProof/>
              </w:rPr>
              <w:t>Samsung</w:t>
            </w:r>
          </w:p>
        </w:tc>
      </w:tr>
      <w:tr w:rsidR="001E41F3" w:rsidRPr="00EF1C17" w14:paraId="4196B218" w14:textId="77777777" w:rsidTr="00547111">
        <w:tc>
          <w:tcPr>
            <w:tcW w:w="1843" w:type="dxa"/>
            <w:tcBorders>
              <w:left w:val="single" w:sz="4" w:space="0" w:color="auto"/>
            </w:tcBorders>
          </w:tcPr>
          <w:p w14:paraId="14C300BA" w14:textId="77777777" w:rsidR="001E41F3" w:rsidRPr="00EF1C17" w:rsidRDefault="001E41F3">
            <w:pPr>
              <w:pStyle w:val="CRCoverPage"/>
              <w:tabs>
                <w:tab w:val="right" w:pos="1759"/>
              </w:tabs>
              <w:spacing w:after="0"/>
              <w:rPr>
                <w:b/>
                <w:i/>
                <w:noProof/>
              </w:rPr>
            </w:pPr>
            <w:r w:rsidRPr="00EF1C17">
              <w:rPr>
                <w:b/>
                <w:i/>
                <w:noProof/>
              </w:rPr>
              <w:t>Source to TSG:</w:t>
            </w:r>
          </w:p>
        </w:tc>
        <w:tc>
          <w:tcPr>
            <w:tcW w:w="7797" w:type="dxa"/>
            <w:gridSpan w:val="10"/>
            <w:tcBorders>
              <w:right w:val="single" w:sz="4" w:space="0" w:color="auto"/>
            </w:tcBorders>
            <w:shd w:val="pct30" w:color="FFFF00" w:fill="auto"/>
          </w:tcPr>
          <w:p w14:paraId="17FF8B7B" w14:textId="096CB06E" w:rsidR="001E41F3" w:rsidRPr="00EF1C17" w:rsidRDefault="004E4C34" w:rsidP="00547111">
            <w:pPr>
              <w:pStyle w:val="CRCoverPage"/>
              <w:spacing w:after="0"/>
              <w:ind w:left="100"/>
              <w:rPr>
                <w:noProof/>
              </w:rPr>
            </w:pPr>
            <w:r w:rsidRPr="00EF1C17">
              <w:rPr>
                <w:noProof/>
              </w:rPr>
              <w:t>RAN1</w:t>
            </w:r>
          </w:p>
        </w:tc>
      </w:tr>
      <w:tr w:rsidR="001E41F3" w:rsidRPr="00EF1C17" w14:paraId="76303739" w14:textId="77777777" w:rsidTr="00547111">
        <w:tc>
          <w:tcPr>
            <w:tcW w:w="1843" w:type="dxa"/>
            <w:tcBorders>
              <w:left w:val="single" w:sz="4" w:space="0" w:color="auto"/>
            </w:tcBorders>
          </w:tcPr>
          <w:p w14:paraId="4D3B1657" w14:textId="77777777" w:rsidR="001E41F3" w:rsidRPr="00EF1C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1C17" w:rsidRDefault="001E41F3">
            <w:pPr>
              <w:pStyle w:val="CRCoverPage"/>
              <w:spacing w:after="0"/>
              <w:rPr>
                <w:noProof/>
                <w:sz w:val="8"/>
                <w:szCs w:val="8"/>
              </w:rPr>
            </w:pPr>
          </w:p>
        </w:tc>
      </w:tr>
      <w:tr w:rsidR="001E41F3" w:rsidRPr="00EF1C17" w14:paraId="50563E52" w14:textId="77777777" w:rsidTr="00547111">
        <w:tc>
          <w:tcPr>
            <w:tcW w:w="1843" w:type="dxa"/>
            <w:tcBorders>
              <w:left w:val="single" w:sz="4" w:space="0" w:color="auto"/>
            </w:tcBorders>
          </w:tcPr>
          <w:p w14:paraId="32C381B7" w14:textId="77777777" w:rsidR="001E41F3" w:rsidRPr="00EF1C17" w:rsidRDefault="001E41F3">
            <w:pPr>
              <w:pStyle w:val="CRCoverPage"/>
              <w:tabs>
                <w:tab w:val="right" w:pos="1759"/>
              </w:tabs>
              <w:spacing w:after="0"/>
              <w:rPr>
                <w:b/>
                <w:i/>
                <w:noProof/>
              </w:rPr>
            </w:pPr>
            <w:r w:rsidRPr="00EF1C17">
              <w:rPr>
                <w:b/>
                <w:i/>
                <w:noProof/>
              </w:rPr>
              <w:t>Work item code</w:t>
            </w:r>
            <w:r w:rsidR="0051580D" w:rsidRPr="00EF1C17">
              <w:rPr>
                <w:b/>
                <w:i/>
                <w:noProof/>
              </w:rPr>
              <w:t>:</w:t>
            </w:r>
          </w:p>
        </w:tc>
        <w:tc>
          <w:tcPr>
            <w:tcW w:w="3686" w:type="dxa"/>
            <w:gridSpan w:val="5"/>
            <w:shd w:val="pct30" w:color="FFFF00" w:fill="auto"/>
          </w:tcPr>
          <w:p w14:paraId="115414A3" w14:textId="7CDD7367" w:rsidR="001E41F3" w:rsidRPr="00EF1C17" w:rsidRDefault="00714396" w:rsidP="0020269C">
            <w:pPr>
              <w:pStyle w:val="CRCoverPage"/>
              <w:spacing w:after="0"/>
              <w:ind w:left="100"/>
              <w:rPr>
                <w:noProof/>
              </w:rPr>
            </w:pPr>
            <w:proofErr w:type="spellStart"/>
            <w:r w:rsidRPr="00EF1C17">
              <w:t>NR_feMIMO</w:t>
            </w:r>
            <w:proofErr w:type="spellEnd"/>
            <w:r w:rsidRPr="00EF1C17">
              <w:t>-Core</w:t>
            </w:r>
          </w:p>
        </w:tc>
        <w:tc>
          <w:tcPr>
            <w:tcW w:w="567" w:type="dxa"/>
            <w:tcBorders>
              <w:left w:val="nil"/>
            </w:tcBorders>
          </w:tcPr>
          <w:p w14:paraId="61A86BCF" w14:textId="77777777" w:rsidR="001E41F3" w:rsidRPr="00EF1C17" w:rsidRDefault="001E41F3">
            <w:pPr>
              <w:pStyle w:val="CRCoverPage"/>
              <w:spacing w:after="0"/>
              <w:ind w:right="100"/>
              <w:rPr>
                <w:noProof/>
              </w:rPr>
            </w:pPr>
          </w:p>
        </w:tc>
        <w:tc>
          <w:tcPr>
            <w:tcW w:w="1417" w:type="dxa"/>
            <w:gridSpan w:val="3"/>
            <w:tcBorders>
              <w:left w:val="nil"/>
            </w:tcBorders>
          </w:tcPr>
          <w:p w14:paraId="153CBFB1" w14:textId="77777777" w:rsidR="001E41F3" w:rsidRPr="00EF1C17" w:rsidRDefault="001E41F3">
            <w:pPr>
              <w:pStyle w:val="CRCoverPage"/>
              <w:spacing w:after="0"/>
              <w:jc w:val="right"/>
              <w:rPr>
                <w:noProof/>
              </w:rPr>
            </w:pPr>
            <w:r w:rsidRPr="00EF1C17">
              <w:rPr>
                <w:b/>
                <w:i/>
                <w:noProof/>
              </w:rPr>
              <w:t>Date:</w:t>
            </w:r>
          </w:p>
        </w:tc>
        <w:tc>
          <w:tcPr>
            <w:tcW w:w="2127" w:type="dxa"/>
            <w:tcBorders>
              <w:right w:val="single" w:sz="4" w:space="0" w:color="auto"/>
            </w:tcBorders>
            <w:shd w:val="pct30" w:color="FFFF00" w:fill="auto"/>
          </w:tcPr>
          <w:p w14:paraId="56929475" w14:textId="2808B720" w:rsidR="001E41F3" w:rsidRPr="00EF1C17" w:rsidRDefault="0020269C" w:rsidP="005517FE">
            <w:pPr>
              <w:pStyle w:val="CRCoverPage"/>
              <w:spacing w:after="0"/>
              <w:ind w:left="100"/>
              <w:rPr>
                <w:noProof/>
              </w:rPr>
            </w:pPr>
            <w:r w:rsidRPr="00EF1C17">
              <w:rPr>
                <w:noProof/>
              </w:rPr>
              <w:t>202</w:t>
            </w:r>
            <w:r w:rsidR="00714396" w:rsidRPr="00EF1C17">
              <w:rPr>
                <w:noProof/>
              </w:rPr>
              <w:t>3</w:t>
            </w:r>
            <w:r w:rsidRPr="00EF1C17">
              <w:rPr>
                <w:noProof/>
              </w:rPr>
              <w:t>-</w:t>
            </w:r>
            <w:r w:rsidR="00714396" w:rsidRPr="00EF1C17">
              <w:rPr>
                <w:noProof/>
              </w:rPr>
              <w:t>02</w:t>
            </w:r>
            <w:r w:rsidRPr="00EF1C17">
              <w:rPr>
                <w:noProof/>
              </w:rPr>
              <w:t>-</w:t>
            </w:r>
            <w:r w:rsidR="005517FE" w:rsidRPr="00EF1C17">
              <w:rPr>
                <w:noProof/>
              </w:rPr>
              <w:t>17</w:t>
            </w:r>
          </w:p>
        </w:tc>
      </w:tr>
      <w:tr w:rsidR="001E41F3" w:rsidRPr="00EF1C17" w14:paraId="690C7843" w14:textId="77777777" w:rsidTr="00547111">
        <w:tc>
          <w:tcPr>
            <w:tcW w:w="1843" w:type="dxa"/>
            <w:tcBorders>
              <w:left w:val="single" w:sz="4" w:space="0" w:color="auto"/>
            </w:tcBorders>
          </w:tcPr>
          <w:p w14:paraId="17A1A642" w14:textId="77777777" w:rsidR="001E41F3" w:rsidRPr="00EF1C17" w:rsidRDefault="001E41F3">
            <w:pPr>
              <w:pStyle w:val="CRCoverPage"/>
              <w:spacing w:after="0"/>
              <w:rPr>
                <w:b/>
                <w:i/>
                <w:noProof/>
                <w:sz w:val="8"/>
                <w:szCs w:val="8"/>
              </w:rPr>
            </w:pPr>
          </w:p>
        </w:tc>
        <w:tc>
          <w:tcPr>
            <w:tcW w:w="1986" w:type="dxa"/>
            <w:gridSpan w:val="4"/>
          </w:tcPr>
          <w:p w14:paraId="2F73FCFB" w14:textId="77777777" w:rsidR="001E41F3" w:rsidRPr="00EF1C17" w:rsidRDefault="001E41F3">
            <w:pPr>
              <w:pStyle w:val="CRCoverPage"/>
              <w:spacing w:after="0"/>
              <w:rPr>
                <w:noProof/>
                <w:sz w:val="8"/>
                <w:szCs w:val="8"/>
              </w:rPr>
            </w:pPr>
          </w:p>
        </w:tc>
        <w:tc>
          <w:tcPr>
            <w:tcW w:w="2267" w:type="dxa"/>
            <w:gridSpan w:val="2"/>
          </w:tcPr>
          <w:p w14:paraId="0FBCFC35" w14:textId="77777777" w:rsidR="001E41F3" w:rsidRPr="00EF1C17" w:rsidRDefault="001E41F3">
            <w:pPr>
              <w:pStyle w:val="CRCoverPage"/>
              <w:spacing w:after="0"/>
              <w:rPr>
                <w:noProof/>
                <w:sz w:val="8"/>
                <w:szCs w:val="8"/>
              </w:rPr>
            </w:pPr>
          </w:p>
        </w:tc>
        <w:tc>
          <w:tcPr>
            <w:tcW w:w="1417" w:type="dxa"/>
            <w:gridSpan w:val="3"/>
          </w:tcPr>
          <w:p w14:paraId="60243A9E" w14:textId="77777777" w:rsidR="001E41F3" w:rsidRPr="00EF1C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1C17" w:rsidRDefault="001E41F3">
            <w:pPr>
              <w:pStyle w:val="CRCoverPage"/>
              <w:spacing w:after="0"/>
              <w:rPr>
                <w:noProof/>
                <w:sz w:val="8"/>
                <w:szCs w:val="8"/>
              </w:rPr>
            </w:pPr>
          </w:p>
        </w:tc>
      </w:tr>
      <w:tr w:rsidR="001E41F3" w:rsidRPr="00EF1C17" w14:paraId="13D4AF59" w14:textId="77777777" w:rsidTr="00547111">
        <w:trPr>
          <w:cantSplit/>
        </w:trPr>
        <w:tc>
          <w:tcPr>
            <w:tcW w:w="1843" w:type="dxa"/>
            <w:tcBorders>
              <w:left w:val="single" w:sz="4" w:space="0" w:color="auto"/>
            </w:tcBorders>
          </w:tcPr>
          <w:p w14:paraId="1E6EA205" w14:textId="77777777" w:rsidR="001E41F3" w:rsidRPr="00EF1C17" w:rsidRDefault="001E41F3">
            <w:pPr>
              <w:pStyle w:val="CRCoverPage"/>
              <w:tabs>
                <w:tab w:val="right" w:pos="1759"/>
              </w:tabs>
              <w:spacing w:after="0"/>
              <w:rPr>
                <w:b/>
                <w:i/>
                <w:noProof/>
              </w:rPr>
            </w:pPr>
            <w:r w:rsidRPr="00EF1C17">
              <w:rPr>
                <w:b/>
                <w:i/>
                <w:noProof/>
              </w:rPr>
              <w:t>Category:</w:t>
            </w:r>
          </w:p>
        </w:tc>
        <w:tc>
          <w:tcPr>
            <w:tcW w:w="851" w:type="dxa"/>
            <w:shd w:val="pct30" w:color="FFFF00" w:fill="auto"/>
          </w:tcPr>
          <w:p w14:paraId="154A6113" w14:textId="2E64E322" w:rsidR="001E41F3" w:rsidRPr="00EF1C17" w:rsidRDefault="00103197" w:rsidP="00D24991">
            <w:pPr>
              <w:pStyle w:val="CRCoverPage"/>
              <w:spacing w:after="0"/>
              <w:ind w:left="100" w:right="-609"/>
              <w:rPr>
                <w:b/>
                <w:noProof/>
              </w:rPr>
            </w:pPr>
            <w:r w:rsidRPr="00EF1C17">
              <w:rPr>
                <w:b/>
                <w:noProof/>
              </w:rPr>
              <w:t>F</w:t>
            </w:r>
          </w:p>
        </w:tc>
        <w:tc>
          <w:tcPr>
            <w:tcW w:w="3402" w:type="dxa"/>
            <w:gridSpan w:val="5"/>
            <w:tcBorders>
              <w:left w:val="nil"/>
            </w:tcBorders>
          </w:tcPr>
          <w:p w14:paraId="617AE5C6" w14:textId="77777777" w:rsidR="001E41F3" w:rsidRPr="00EF1C17" w:rsidRDefault="001E41F3">
            <w:pPr>
              <w:pStyle w:val="CRCoverPage"/>
              <w:spacing w:after="0"/>
              <w:rPr>
                <w:noProof/>
              </w:rPr>
            </w:pPr>
          </w:p>
        </w:tc>
        <w:tc>
          <w:tcPr>
            <w:tcW w:w="1417" w:type="dxa"/>
            <w:gridSpan w:val="3"/>
            <w:tcBorders>
              <w:left w:val="nil"/>
            </w:tcBorders>
          </w:tcPr>
          <w:p w14:paraId="42CDCEE5" w14:textId="77777777" w:rsidR="001E41F3" w:rsidRPr="00EF1C17" w:rsidRDefault="001E41F3">
            <w:pPr>
              <w:pStyle w:val="CRCoverPage"/>
              <w:spacing w:after="0"/>
              <w:jc w:val="right"/>
              <w:rPr>
                <w:b/>
                <w:i/>
                <w:noProof/>
              </w:rPr>
            </w:pPr>
            <w:r w:rsidRPr="00EF1C17">
              <w:rPr>
                <w:b/>
                <w:i/>
                <w:noProof/>
              </w:rPr>
              <w:t>Release:</w:t>
            </w:r>
          </w:p>
        </w:tc>
        <w:tc>
          <w:tcPr>
            <w:tcW w:w="2127" w:type="dxa"/>
            <w:tcBorders>
              <w:right w:val="single" w:sz="4" w:space="0" w:color="auto"/>
            </w:tcBorders>
            <w:shd w:val="pct30" w:color="FFFF00" w:fill="auto"/>
          </w:tcPr>
          <w:p w14:paraId="6C870B98" w14:textId="45672CF4" w:rsidR="001E41F3" w:rsidRPr="00EF1C17" w:rsidRDefault="004E4C34">
            <w:pPr>
              <w:pStyle w:val="CRCoverPage"/>
              <w:spacing w:after="0"/>
              <w:ind w:left="100"/>
              <w:rPr>
                <w:noProof/>
              </w:rPr>
            </w:pPr>
            <w:r w:rsidRPr="00EF1C17">
              <w:rPr>
                <w:noProof/>
              </w:rPr>
              <w:t>Rel-1</w:t>
            </w:r>
            <w:r w:rsidR="00795955" w:rsidRPr="00EF1C17">
              <w:rPr>
                <w:noProof/>
              </w:rPr>
              <w:t>7</w:t>
            </w:r>
          </w:p>
        </w:tc>
      </w:tr>
      <w:tr w:rsidR="001E41F3" w:rsidRPr="00EF1C17" w14:paraId="30122F0C" w14:textId="77777777" w:rsidTr="00547111">
        <w:tc>
          <w:tcPr>
            <w:tcW w:w="1843" w:type="dxa"/>
            <w:tcBorders>
              <w:left w:val="single" w:sz="4" w:space="0" w:color="auto"/>
              <w:bottom w:val="single" w:sz="4" w:space="0" w:color="auto"/>
            </w:tcBorders>
          </w:tcPr>
          <w:p w14:paraId="615796D0" w14:textId="77777777" w:rsidR="001E41F3" w:rsidRPr="00EF1C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F1C17" w:rsidRDefault="001E41F3">
            <w:pPr>
              <w:pStyle w:val="CRCoverPage"/>
              <w:spacing w:after="0"/>
              <w:ind w:left="383" w:hanging="383"/>
              <w:rPr>
                <w:i/>
                <w:noProof/>
                <w:sz w:val="18"/>
              </w:rPr>
            </w:pPr>
            <w:r w:rsidRPr="00EF1C17">
              <w:rPr>
                <w:i/>
                <w:noProof/>
                <w:sz w:val="18"/>
              </w:rPr>
              <w:t xml:space="preserve">Use </w:t>
            </w:r>
            <w:r w:rsidRPr="00EF1C17">
              <w:rPr>
                <w:i/>
                <w:noProof/>
                <w:sz w:val="18"/>
                <w:u w:val="single"/>
              </w:rPr>
              <w:t>one</w:t>
            </w:r>
            <w:r w:rsidRPr="00EF1C17">
              <w:rPr>
                <w:i/>
                <w:noProof/>
                <w:sz w:val="18"/>
              </w:rPr>
              <w:t xml:space="preserve"> of the following categories:</w:t>
            </w:r>
            <w:r w:rsidRPr="00EF1C17">
              <w:rPr>
                <w:b/>
                <w:i/>
                <w:noProof/>
                <w:sz w:val="18"/>
              </w:rPr>
              <w:br/>
              <w:t>F</w:t>
            </w:r>
            <w:r w:rsidRPr="00EF1C17">
              <w:rPr>
                <w:i/>
                <w:noProof/>
                <w:sz w:val="18"/>
              </w:rPr>
              <w:t xml:space="preserve">  (correction)</w:t>
            </w:r>
            <w:r w:rsidRPr="00EF1C17">
              <w:rPr>
                <w:i/>
                <w:noProof/>
                <w:sz w:val="18"/>
              </w:rPr>
              <w:br/>
            </w:r>
            <w:r w:rsidRPr="00EF1C17">
              <w:rPr>
                <w:b/>
                <w:i/>
                <w:noProof/>
                <w:sz w:val="18"/>
              </w:rPr>
              <w:t>A</w:t>
            </w:r>
            <w:r w:rsidRPr="00EF1C17">
              <w:rPr>
                <w:i/>
                <w:noProof/>
                <w:sz w:val="18"/>
              </w:rPr>
              <w:t xml:space="preserve">  (</w:t>
            </w:r>
            <w:r w:rsidR="00DE34CF" w:rsidRPr="00EF1C17">
              <w:rPr>
                <w:i/>
                <w:noProof/>
                <w:sz w:val="18"/>
              </w:rPr>
              <w:t xml:space="preserve">mirror </w:t>
            </w:r>
            <w:r w:rsidRPr="00EF1C17">
              <w:rPr>
                <w:i/>
                <w:noProof/>
                <w:sz w:val="18"/>
              </w:rPr>
              <w:t>correspond</w:t>
            </w:r>
            <w:r w:rsidR="00DE34CF" w:rsidRPr="00EF1C17">
              <w:rPr>
                <w:i/>
                <w:noProof/>
                <w:sz w:val="18"/>
              </w:rPr>
              <w:t xml:space="preserve">ing </w:t>
            </w:r>
            <w:r w:rsidRPr="00EF1C17">
              <w:rPr>
                <w:i/>
                <w:noProof/>
                <w:sz w:val="18"/>
              </w:rPr>
              <w:t xml:space="preserve">to a </w:t>
            </w:r>
            <w:r w:rsidR="00DE34CF" w:rsidRPr="00EF1C17">
              <w:rPr>
                <w:i/>
                <w:noProof/>
                <w:sz w:val="18"/>
              </w:rPr>
              <w:t xml:space="preserve">change </w:t>
            </w:r>
            <w:r w:rsidRPr="00EF1C17">
              <w:rPr>
                <w:i/>
                <w:noProof/>
                <w:sz w:val="18"/>
              </w:rPr>
              <w:t xml:space="preserve">in an earlier </w:t>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Pr="00EF1C17">
              <w:rPr>
                <w:i/>
                <w:noProof/>
                <w:sz w:val="18"/>
              </w:rPr>
              <w:t>release)</w:t>
            </w:r>
            <w:r w:rsidRPr="00EF1C17">
              <w:rPr>
                <w:i/>
                <w:noProof/>
                <w:sz w:val="18"/>
              </w:rPr>
              <w:br/>
            </w:r>
            <w:r w:rsidRPr="00EF1C17">
              <w:rPr>
                <w:b/>
                <w:i/>
                <w:noProof/>
                <w:sz w:val="18"/>
              </w:rPr>
              <w:t>B</w:t>
            </w:r>
            <w:r w:rsidRPr="00EF1C17">
              <w:rPr>
                <w:i/>
                <w:noProof/>
                <w:sz w:val="18"/>
              </w:rPr>
              <w:t xml:space="preserve">  (addition of feature), </w:t>
            </w:r>
            <w:r w:rsidRPr="00EF1C17">
              <w:rPr>
                <w:i/>
                <w:noProof/>
                <w:sz w:val="18"/>
              </w:rPr>
              <w:br/>
            </w:r>
            <w:r w:rsidRPr="00EF1C17">
              <w:rPr>
                <w:b/>
                <w:i/>
                <w:noProof/>
                <w:sz w:val="18"/>
              </w:rPr>
              <w:t>C</w:t>
            </w:r>
            <w:r w:rsidRPr="00EF1C17">
              <w:rPr>
                <w:i/>
                <w:noProof/>
                <w:sz w:val="18"/>
              </w:rPr>
              <w:t xml:space="preserve">  (functional modification of feature)</w:t>
            </w:r>
            <w:r w:rsidRPr="00EF1C17">
              <w:rPr>
                <w:i/>
                <w:noProof/>
                <w:sz w:val="18"/>
              </w:rPr>
              <w:br/>
            </w:r>
            <w:r w:rsidRPr="00EF1C17">
              <w:rPr>
                <w:b/>
                <w:i/>
                <w:noProof/>
                <w:sz w:val="18"/>
              </w:rPr>
              <w:t>D</w:t>
            </w:r>
            <w:r w:rsidRPr="00EF1C17">
              <w:rPr>
                <w:i/>
                <w:noProof/>
                <w:sz w:val="18"/>
              </w:rPr>
              <w:t xml:space="preserve">  (editorial modification)</w:t>
            </w:r>
          </w:p>
          <w:p w14:paraId="05D36727" w14:textId="77777777" w:rsidR="001E41F3" w:rsidRPr="00EF1C17" w:rsidRDefault="001E41F3">
            <w:pPr>
              <w:pStyle w:val="CRCoverPage"/>
              <w:rPr>
                <w:noProof/>
              </w:rPr>
            </w:pPr>
            <w:r w:rsidRPr="00EF1C17">
              <w:rPr>
                <w:noProof/>
                <w:sz w:val="18"/>
              </w:rPr>
              <w:t>Detailed explanations of the above categories can</w:t>
            </w:r>
            <w:r w:rsidRPr="00EF1C17">
              <w:rPr>
                <w:noProof/>
                <w:sz w:val="18"/>
              </w:rPr>
              <w:br/>
              <w:t xml:space="preserve">be found in 3GPP </w:t>
            </w:r>
            <w:hyperlink r:id="rId11" w:history="1">
              <w:r w:rsidRPr="00EF1C17">
                <w:rPr>
                  <w:rStyle w:val="ac"/>
                  <w:noProof/>
                  <w:sz w:val="18"/>
                </w:rPr>
                <w:t>TR 21.900</w:t>
              </w:r>
            </w:hyperlink>
            <w:r w:rsidRPr="00EF1C17">
              <w:rPr>
                <w:noProof/>
                <w:sz w:val="18"/>
              </w:rPr>
              <w:t>.</w:t>
            </w:r>
          </w:p>
        </w:tc>
        <w:tc>
          <w:tcPr>
            <w:tcW w:w="3120" w:type="dxa"/>
            <w:gridSpan w:val="2"/>
            <w:tcBorders>
              <w:bottom w:val="single" w:sz="4" w:space="0" w:color="auto"/>
              <w:right w:val="single" w:sz="4" w:space="0" w:color="auto"/>
            </w:tcBorders>
          </w:tcPr>
          <w:p w14:paraId="1A28F380" w14:textId="77777777" w:rsidR="000C038A" w:rsidRPr="00EF1C17" w:rsidRDefault="001E41F3" w:rsidP="00BD6BB8">
            <w:pPr>
              <w:pStyle w:val="CRCoverPage"/>
              <w:tabs>
                <w:tab w:val="left" w:pos="950"/>
              </w:tabs>
              <w:spacing w:after="0"/>
              <w:ind w:left="241" w:hanging="241"/>
              <w:rPr>
                <w:i/>
                <w:noProof/>
                <w:sz w:val="18"/>
              </w:rPr>
            </w:pPr>
            <w:r w:rsidRPr="00EF1C17">
              <w:rPr>
                <w:i/>
                <w:noProof/>
                <w:sz w:val="18"/>
              </w:rPr>
              <w:t xml:space="preserve">Use </w:t>
            </w:r>
            <w:r w:rsidRPr="00EF1C17">
              <w:rPr>
                <w:i/>
                <w:noProof/>
                <w:sz w:val="18"/>
                <w:u w:val="single"/>
              </w:rPr>
              <w:t>one</w:t>
            </w:r>
            <w:r w:rsidRPr="00EF1C17">
              <w:rPr>
                <w:i/>
                <w:noProof/>
                <w:sz w:val="18"/>
              </w:rPr>
              <w:t xml:space="preserve"> of the following releases:</w:t>
            </w:r>
            <w:r w:rsidRPr="00EF1C17">
              <w:rPr>
                <w:i/>
                <w:noProof/>
                <w:sz w:val="18"/>
              </w:rPr>
              <w:br/>
              <w:t>Rel-8</w:t>
            </w:r>
            <w:r w:rsidRPr="00EF1C17">
              <w:rPr>
                <w:i/>
                <w:noProof/>
                <w:sz w:val="18"/>
              </w:rPr>
              <w:tab/>
              <w:t>(Release 8)</w:t>
            </w:r>
            <w:r w:rsidR="007C2097" w:rsidRPr="00EF1C17">
              <w:rPr>
                <w:i/>
                <w:noProof/>
                <w:sz w:val="18"/>
              </w:rPr>
              <w:br/>
              <w:t>Rel-9</w:t>
            </w:r>
            <w:r w:rsidR="007C2097" w:rsidRPr="00EF1C17">
              <w:rPr>
                <w:i/>
                <w:noProof/>
                <w:sz w:val="18"/>
              </w:rPr>
              <w:tab/>
              <w:t>(Release 9)</w:t>
            </w:r>
            <w:r w:rsidR="009777D9" w:rsidRPr="00EF1C17">
              <w:rPr>
                <w:i/>
                <w:noProof/>
                <w:sz w:val="18"/>
              </w:rPr>
              <w:br/>
              <w:t>Rel-10</w:t>
            </w:r>
            <w:r w:rsidR="009777D9" w:rsidRPr="00EF1C17">
              <w:rPr>
                <w:i/>
                <w:noProof/>
                <w:sz w:val="18"/>
              </w:rPr>
              <w:tab/>
              <w:t>(Release 10)</w:t>
            </w:r>
            <w:r w:rsidR="000C038A" w:rsidRPr="00EF1C17">
              <w:rPr>
                <w:i/>
                <w:noProof/>
                <w:sz w:val="18"/>
              </w:rPr>
              <w:br/>
              <w:t>Rel-11</w:t>
            </w:r>
            <w:r w:rsidR="000C038A" w:rsidRPr="00EF1C17">
              <w:rPr>
                <w:i/>
                <w:noProof/>
                <w:sz w:val="18"/>
              </w:rPr>
              <w:tab/>
              <w:t>(Release 11)</w:t>
            </w:r>
            <w:r w:rsidR="000C038A" w:rsidRPr="00EF1C17">
              <w:rPr>
                <w:i/>
                <w:noProof/>
                <w:sz w:val="18"/>
              </w:rPr>
              <w:br/>
            </w:r>
            <w:r w:rsidR="002E472E" w:rsidRPr="00EF1C17">
              <w:rPr>
                <w:i/>
                <w:noProof/>
                <w:sz w:val="18"/>
              </w:rPr>
              <w:t>…</w:t>
            </w:r>
            <w:r w:rsidR="0051580D" w:rsidRPr="00EF1C17">
              <w:rPr>
                <w:i/>
                <w:noProof/>
                <w:sz w:val="18"/>
              </w:rPr>
              <w:br/>
            </w:r>
            <w:r w:rsidR="00E34898" w:rsidRPr="00EF1C17">
              <w:rPr>
                <w:i/>
                <w:noProof/>
                <w:sz w:val="18"/>
              </w:rPr>
              <w:t>Rel-15</w:t>
            </w:r>
            <w:r w:rsidR="00E34898" w:rsidRPr="00EF1C17">
              <w:rPr>
                <w:i/>
                <w:noProof/>
                <w:sz w:val="18"/>
              </w:rPr>
              <w:tab/>
              <w:t>(Release 15)</w:t>
            </w:r>
            <w:r w:rsidR="00E34898" w:rsidRPr="00EF1C17">
              <w:rPr>
                <w:i/>
                <w:noProof/>
                <w:sz w:val="18"/>
              </w:rPr>
              <w:br/>
              <w:t>Rel-16</w:t>
            </w:r>
            <w:r w:rsidR="00E34898" w:rsidRPr="00EF1C17">
              <w:rPr>
                <w:i/>
                <w:noProof/>
                <w:sz w:val="18"/>
              </w:rPr>
              <w:tab/>
              <w:t>(Release 16)</w:t>
            </w:r>
            <w:r w:rsidR="002E472E" w:rsidRPr="00EF1C17">
              <w:rPr>
                <w:i/>
                <w:noProof/>
                <w:sz w:val="18"/>
              </w:rPr>
              <w:br/>
              <w:t>Rel-17</w:t>
            </w:r>
            <w:r w:rsidR="002E472E" w:rsidRPr="00EF1C17">
              <w:rPr>
                <w:i/>
                <w:noProof/>
                <w:sz w:val="18"/>
              </w:rPr>
              <w:tab/>
              <w:t>(Release 17)</w:t>
            </w:r>
            <w:r w:rsidR="002E472E" w:rsidRPr="00EF1C17">
              <w:rPr>
                <w:i/>
                <w:noProof/>
                <w:sz w:val="18"/>
              </w:rPr>
              <w:br/>
              <w:t>Rel-18</w:t>
            </w:r>
            <w:r w:rsidR="002E472E" w:rsidRPr="00EF1C17">
              <w:rPr>
                <w:i/>
                <w:noProof/>
                <w:sz w:val="18"/>
              </w:rPr>
              <w:tab/>
              <w:t>(Release 18)</w:t>
            </w:r>
          </w:p>
        </w:tc>
      </w:tr>
      <w:tr w:rsidR="001E41F3" w:rsidRPr="00EF1C17" w14:paraId="7FBEB8E7" w14:textId="77777777" w:rsidTr="00547111">
        <w:tc>
          <w:tcPr>
            <w:tcW w:w="1843" w:type="dxa"/>
          </w:tcPr>
          <w:p w14:paraId="44A3A604" w14:textId="77777777" w:rsidR="001E41F3" w:rsidRPr="00EF1C17" w:rsidRDefault="001E41F3">
            <w:pPr>
              <w:pStyle w:val="CRCoverPage"/>
              <w:spacing w:after="0"/>
              <w:rPr>
                <w:b/>
                <w:i/>
                <w:noProof/>
                <w:sz w:val="8"/>
                <w:szCs w:val="8"/>
              </w:rPr>
            </w:pPr>
          </w:p>
        </w:tc>
        <w:tc>
          <w:tcPr>
            <w:tcW w:w="7797" w:type="dxa"/>
            <w:gridSpan w:val="10"/>
          </w:tcPr>
          <w:p w14:paraId="5524CC4E" w14:textId="77777777" w:rsidR="001E41F3" w:rsidRPr="00EF1C17" w:rsidRDefault="001E41F3">
            <w:pPr>
              <w:pStyle w:val="CRCoverPage"/>
              <w:spacing w:after="0"/>
              <w:rPr>
                <w:noProof/>
                <w:sz w:val="8"/>
                <w:szCs w:val="8"/>
              </w:rPr>
            </w:pPr>
          </w:p>
        </w:tc>
      </w:tr>
      <w:tr w:rsidR="0020269C" w:rsidRPr="00EF1C17" w14:paraId="1256F52C" w14:textId="77777777" w:rsidTr="00547111">
        <w:tc>
          <w:tcPr>
            <w:tcW w:w="2694" w:type="dxa"/>
            <w:gridSpan w:val="2"/>
            <w:tcBorders>
              <w:top w:val="single" w:sz="4" w:space="0" w:color="auto"/>
              <w:left w:val="single" w:sz="4" w:space="0" w:color="auto"/>
            </w:tcBorders>
          </w:tcPr>
          <w:p w14:paraId="52C87DB0" w14:textId="77777777" w:rsidR="0020269C" w:rsidRPr="00EF1C17" w:rsidRDefault="0020269C" w:rsidP="0020269C">
            <w:pPr>
              <w:pStyle w:val="CRCoverPage"/>
              <w:tabs>
                <w:tab w:val="right" w:pos="2184"/>
              </w:tabs>
              <w:spacing w:after="0"/>
              <w:rPr>
                <w:b/>
                <w:i/>
                <w:noProof/>
              </w:rPr>
            </w:pPr>
            <w:r w:rsidRPr="00EF1C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AA7FC" w:rsidR="0020269C" w:rsidRPr="00EF1C17" w:rsidRDefault="00E247D4" w:rsidP="007A1FBE">
            <w:pPr>
              <w:pStyle w:val="CRCoverPage"/>
              <w:spacing w:after="0"/>
              <w:rPr>
                <w:rFonts w:cs="Arial"/>
                <w:lang w:eastAsia="zh-CN"/>
              </w:rPr>
            </w:pPr>
            <w:r>
              <w:rPr>
                <w:rFonts w:eastAsia="바탕체" w:cs="Arial"/>
                <w:lang w:eastAsia="ko-KR"/>
              </w:rPr>
              <w:t>In the case of more than one</w:t>
            </w:r>
            <w:r w:rsidR="00492333" w:rsidRPr="00EF1C17">
              <w:rPr>
                <w:rFonts w:eastAsia="바탕체" w:cs="Arial"/>
                <w:lang w:eastAsia="ko-KR"/>
              </w:rPr>
              <w:t xml:space="preserve"> aperiodic SRS resource set used for antenna switching, </w:t>
            </w:r>
            <w:r w:rsidR="000535B4" w:rsidRPr="00EF1C17">
              <w:rPr>
                <w:rFonts w:hint="eastAsia"/>
                <w:lang w:val="en-US" w:eastAsia="zh-CN"/>
              </w:rPr>
              <w:t xml:space="preserve">the more than one SRS </w:t>
            </w:r>
            <w:r>
              <w:rPr>
                <w:lang w:val="en-US" w:eastAsia="zh-CN"/>
              </w:rPr>
              <w:t xml:space="preserve">resource </w:t>
            </w:r>
            <w:r w:rsidR="000535B4" w:rsidRPr="00EF1C17">
              <w:rPr>
                <w:rFonts w:hint="eastAsia"/>
                <w:lang w:val="en-US" w:eastAsia="zh-CN"/>
              </w:rPr>
              <w:t xml:space="preserve">set should be </w:t>
            </w:r>
            <w:r w:rsidR="0013105D">
              <w:rPr>
                <w:lang w:val="en-US" w:eastAsia="zh-CN"/>
              </w:rPr>
              <w:t>configured</w:t>
            </w:r>
            <w:r w:rsidR="000535B4" w:rsidRPr="00EF1C17">
              <w:rPr>
                <w:rFonts w:hint="eastAsia"/>
                <w:lang w:val="en-US" w:eastAsia="zh-CN"/>
              </w:rPr>
              <w:t xml:space="preserve"> with the same power </w:t>
            </w:r>
            <w:r w:rsidR="00393BC5">
              <w:rPr>
                <w:lang w:val="en-US" w:eastAsia="zh-CN"/>
              </w:rPr>
              <w:t xml:space="preserve">control </w:t>
            </w:r>
            <w:r w:rsidR="000535B4" w:rsidRPr="00EF1C17">
              <w:rPr>
                <w:rFonts w:hint="eastAsia"/>
                <w:lang w:val="en-US" w:eastAsia="zh-CN"/>
              </w:rPr>
              <w:t>parameter</w:t>
            </w:r>
            <w:r>
              <w:rPr>
                <w:lang w:val="en-US" w:eastAsia="zh-CN"/>
              </w:rPr>
              <w:t>s</w:t>
            </w:r>
            <w:r w:rsidR="00CB3529">
              <w:rPr>
                <w:lang w:val="en-US" w:eastAsia="zh-CN"/>
              </w:rPr>
              <w:t xml:space="preserve"> to </w:t>
            </w:r>
            <w:r w:rsidR="00071519">
              <w:rPr>
                <w:lang w:val="en-US" w:eastAsia="zh-CN"/>
              </w:rPr>
              <w:t xml:space="preserve">appropriately </w:t>
            </w:r>
            <w:r w:rsidR="00CB3529">
              <w:rPr>
                <w:lang w:val="en-US" w:eastAsia="zh-CN"/>
              </w:rPr>
              <w:t xml:space="preserve">acquire DL CSI in the </w:t>
            </w:r>
            <w:proofErr w:type="spellStart"/>
            <w:r w:rsidR="00CB3529">
              <w:rPr>
                <w:lang w:val="en-US" w:eastAsia="zh-CN"/>
              </w:rPr>
              <w:t>gNB</w:t>
            </w:r>
            <w:proofErr w:type="spellEnd"/>
            <w:r w:rsidR="00CB3529">
              <w:rPr>
                <w:lang w:val="en-US" w:eastAsia="zh-CN"/>
              </w:rPr>
              <w:t xml:space="preserve"> side</w:t>
            </w:r>
            <w:r>
              <w:rPr>
                <w:rFonts w:hint="eastAsia"/>
                <w:lang w:val="en-US" w:eastAsia="zh-CN"/>
              </w:rPr>
              <w:t xml:space="preserve">. </w:t>
            </w:r>
            <w:r w:rsidR="003415B9">
              <w:rPr>
                <w:lang w:val="en-US" w:eastAsia="zh-CN"/>
              </w:rPr>
              <w:t>In the current specification, t</w:t>
            </w:r>
            <w:r>
              <w:rPr>
                <w:rFonts w:hint="eastAsia"/>
                <w:lang w:val="en-US" w:eastAsia="zh-CN"/>
              </w:rPr>
              <w:t xml:space="preserve">his </w:t>
            </w:r>
            <w:r w:rsidR="00244157">
              <w:rPr>
                <w:lang w:val="en-US" w:eastAsia="zh-CN"/>
              </w:rPr>
              <w:t>has been</w:t>
            </w:r>
            <w:r>
              <w:rPr>
                <w:rFonts w:hint="eastAsia"/>
                <w:lang w:val="en-US" w:eastAsia="zh-CN"/>
              </w:rPr>
              <w:t xml:space="preserve"> captured only for 1T4R</w:t>
            </w:r>
            <w:r w:rsidR="000535B4" w:rsidRPr="00EF1C17">
              <w:rPr>
                <w:rFonts w:hint="eastAsia"/>
                <w:lang w:val="en-US" w:eastAsia="zh-CN"/>
              </w:rPr>
              <w:t xml:space="preserve">, but it is omitted in other </w:t>
            </w:r>
            <w:r w:rsidR="00244157">
              <w:rPr>
                <w:lang w:val="en-US" w:eastAsia="zh-CN"/>
              </w:rPr>
              <w:t xml:space="preserve">possible </w:t>
            </w:r>
            <w:r w:rsidR="000535B4" w:rsidRPr="00EF1C17">
              <w:rPr>
                <w:rFonts w:hint="eastAsia"/>
                <w:lang w:val="en-US" w:eastAsia="zh-CN"/>
              </w:rPr>
              <w:t>cases</w:t>
            </w:r>
            <w:r>
              <w:rPr>
                <w:lang w:val="en-US" w:eastAsia="zh-CN"/>
              </w:rPr>
              <w:t xml:space="preserve"> </w:t>
            </w:r>
            <w:r w:rsidR="00244157">
              <w:rPr>
                <w:lang w:val="en-US" w:eastAsia="zh-CN"/>
              </w:rPr>
              <w:t>having multiple aper</w:t>
            </w:r>
            <w:r w:rsidR="008C6A79">
              <w:rPr>
                <w:lang w:val="en-US" w:eastAsia="zh-CN"/>
              </w:rPr>
              <w:t>io</w:t>
            </w:r>
            <w:r w:rsidR="00244157">
              <w:rPr>
                <w:lang w:val="en-US" w:eastAsia="zh-CN"/>
              </w:rPr>
              <w:t xml:space="preserve">dic SRS resource sets </w:t>
            </w:r>
            <w:r>
              <w:rPr>
                <w:lang w:val="en-US" w:eastAsia="zh-CN"/>
              </w:rPr>
              <w:t xml:space="preserve">(e.g., 1T2R, 1T6R, 1T8R, 2T4R, 2T6R, 2T8R, </w:t>
            </w:r>
            <w:r w:rsidR="007A1FBE">
              <w:rPr>
                <w:lang w:val="en-US" w:eastAsia="zh-CN"/>
              </w:rPr>
              <w:t>or</w:t>
            </w:r>
            <w:r>
              <w:rPr>
                <w:lang w:val="en-US" w:eastAsia="zh-CN"/>
              </w:rPr>
              <w:t xml:space="preserve"> 4T8R)</w:t>
            </w:r>
            <w:r w:rsidR="000535B4" w:rsidRPr="00EF1C17">
              <w:rPr>
                <w:rFonts w:hint="eastAsia"/>
                <w:lang w:val="en-US" w:eastAsia="zh-CN"/>
              </w:rPr>
              <w:t>.</w:t>
            </w:r>
          </w:p>
        </w:tc>
      </w:tr>
      <w:tr w:rsidR="0020269C" w:rsidRPr="00EF1C17" w14:paraId="4CA74D09" w14:textId="77777777" w:rsidTr="00547111">
        <w:tc>
          <w:tcPr>
            <w:tcW w:w="2694" w:type="dxa"/>
            <w:gridSpan w:val="2"/>
            <w:tcBorders>
              <w:left w:val="single" w:sz="4" w:space="0" w:color="auto"/>
            </w:tcBorders>
          </w:tcPr>
          <w:p w14:paraId="2D0866D6" w14:textId="77777777" w:rsidR="0020269C" w:rsidRPr="00EF1C17"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Pr="00EF1C17" w:rsidRDefault="0020269C" w:rsidP="0020269C">
            <w:pPr>
              <w:pStyle w:val="CRCoverPage"/>
              <w:spacing w:after="0"/>
              <w:rPr>
                <w:noProof/>
                <w:sz w:val="8"/>
                <w:szCs w:val="8"/>
              </w:rPr>
            </w:pPr>
          </w:p>
        </w:tc>
      </w:tr>
      <w:tr w:rsidR="0020269C" w:rsidRPr="00EF1C17" w14:paraId="21016551" w14:textId="77777777" w:rsidTr="00547111">
        <w:tc>
          <w:tcPr>
            <w:tcW w:w="2694" w:type="dxa"/>
            <w:gridSpan w:val="2"/>
            <w:tcBorders>
              <w:left w:val="single" w:sz="4" w:space="0" w:color="auto"/>
            </w:tcBorders>
          </w:tcPr>
          <w:p w14:paraId="49433147" w14:textId="77777777" w:rsidR="0020269C" w:rsidRPr="00EF1C17" w:rsidRDefault="0020269C" w:rsidP="0020269C">
            <w:pPr>
              <w:pStyle w:val="CRCoverPage"/>
              <w:tabs>
                <w:tab w:val="right" w:pos="2184"/>
              </w:tabs>
              <w:spacing w:after="0"/>
              <w:rPr>
                <w:b/>
                <w:i/>
                <w:noProof/>
              </w:rPr>
            </w:pPr>
            <w:r w:rsidRPr="00EF1C17">
              <w:rPr>
                <w:b/>
                <w:i/>
                <w:noProof/>
              </w:rPr>
              <w:t>Summary of change:</w:t>
            </w:r>
          </w:p>
        </w:tc>
        <w:tc>
          <w:tcPr>
            <w:tcW w:w="6946" w:type="dxa"/>
            <w:gridSpan w:val="9"/>
            <w:tcBorders>
              <w:right w:val="single" w:sz="4" w:space="0" w:color="auto"/>
            </w:tcBorders>
            <w:shd w:val="pct30" w:color="FFFF00" w:fill="auto"/>
          </w:tcPr>
          <w:p w14:paraId="31C656EC" w14:textId="27A73C86" w:rsidR="00D1463D" w:rsidRPr="00EF1C17" w:rsidRDefault="00462916" w:rsidP="005E59E8">
            <w:pPr>
              <w:pStyle w:val="CRCoverPage"/>
              <w:spacing w:after="0"/>
              <w:rPr>
                <w:noProof/>
                <w:lang w:eastAsia="zh-CN"/>
              </w:rPr>
            </w:pPr>
            <w:r>
              <w:rPr>
                <w:lang w:val="en-US" w:eastAsia="zh-CN"/>
              </w:rPr>
              <w:t>C</w:t>
            </w:r>
            <w:r w:rsidR="005E59E8">
              <w:rPr>
                <w:lang w:val="en-US" w:eastAsia="zh-CN"/>
              </w:rPr>
              <w:t xml:space="preserve">onfiguring the same </w:t>
            </w:r>
            <w:r w:rsidR="00FF5F30">
              <w:rPr>
                <w:lang w:val="en-US" w:eastAsia="zh-CN"/>
              </w:rPr>
              <w:t xml:space="preserve">power control </w:t>
            </w:r>
            <w:r w:rsidR="00E97088" w:rsidRPr="00EF1C17">
              <w:rPr>
                <w:rFonts w:hint="eastAsia"/>
                <w:lang w:val="en-US" w:eastAsia="zh-CN"/>
              </w:rPr>
              <w:t>parameter</w:t>
            </w:r>
            <w:r w:rsidR="005E59E8">
              <w:rPr>
                <w:lang w:val="en-US" w:eastAsia="zh-CN"/>
              </w:rPr>
              <w:t>s</w:t>
            </w:r>
            <w:r w:rsidR="00E97088" w:rsidRPr="00EF1C17">
              <w:rPr>
                <w:rFonts w:hint="eastAsia"/>
                <w:lang w:val="en-US" w:eastAsia="zh-CN"/>
              </w:rPr>
              <w:t xml:space="preserve"> </w:t>
            </w:r>
            <w:r w:rsidR="005E59E8">
              <w:rPr>
                <w:lang w:val="en-US" w:eastAsia="zh-CN"/>
              </w:rPr>
              <w:t>for</w:t>
            </w:r>
            <w:r w:rsidR="00E97088" w:rsidRPr="00EF1C17">
              <w:rPr>
                <w:rFonts w:hint="eastAsia"/>
                <w:lang w:val="en-US" w:eastAsia="zh-CN"/>
              </w:rPr>
              <w:t xml:space="preserve"> more than one aperiodic SR</w:t>
            </w:r>
            <w:r w:rsidR="00E97088" w:rsidRPr="00EF1C17">
              <w:rPr>
                <w:lang w:val="en-US" w:eastAsia="zh-CN"/>
              </w:rPr>
              <w:t>S</w:t>
            </w:r>
            <w:r w:rsidR="00E97088" w:rsidRPr="00EF1C17">
              <w:rPr>
                <w:rFonts w:hint="eastAsia"/>
                <w:lang w:val="en-US" w:eastAsia="zh-CN"/>
              </w:rPr>
              <w:t xml:space="preserve"> set of antenna switching </w:t>
            </w:r>
            <w:r w:rsidR="001568BD">
              <w:rPr>
                <w:lang w:val="en-US" w:eastAsia="zh-CN"/>
              </w:rPr>
              <w:t>shall be captured</w:t>
            </w:r>
            <w:r w:rsidR="00E97088" w:rsidRPr="00EF1C17">
              <w:rPr>
                <w:rFonts w:hint="eastAsia"/>
                <w:lang w:val="en-US" w:eastAsia="zh-CN"/>
              </w:rPr>
              <w:t xml:space="preserve"> </w:t>
            </w:r>
            <w:r w:rsidR="001568BD">
              <w:rPr>
                <w:lang w:val="en-US" w:eastAsia="zh-CN"/>
              </w:rPr>
              <w:t xml:space="preserve">in </w:t>
            </w:r>
            <w:r w:rsidR="00FF5F30">
              <w:rPr>
                <w:lang w:val="en-US" w:eastAsia="zh-CN"/>
              </w:rPr>
              <w:t xml:space="preserve">the </w:t>
            </w:r>
            <w:r w:rsidR="001568BD">
              <w:rPr>
                <w:lang w:val="en-US" w:eastAsia="zh-CN"/>
              </w:rPr>
              <w:t>missed cases</w:t>
            </w:r>
            <w:r w:rsidR="00E97088" w:rsidRPr="00EF1C17">
              <w:rPr>
                <w:rFonts w:hint="eastAsia"/>
                <w:lang w:val="en-US" w:eastAsia="zh-CN"/>
              </w:rPr>
              <w:t>.</w:t>
            </w:r>
          </w:p>
        </w:tc>
      </w:tr>
      <w:tr w:rsidR="0020269C" w:rsidRPr="00EF1C17" w14:paraId="1F886379" w14:textId="77777777" w:rsidTr="00547111">
        <w:tc>
          <w:tcPr>
            <w:tcW w:w="2694" w:type="dxa"/>
            <w:gridSpan w:val="2"/>
            <w:tcBorders>
              <w:left w:val="single" w:sz="4" w:space="0" w:color="auto"/>
            </w:tcBorders>
          </w:tcPr>
          <w:p w14:paraId="4D989623" w14:textId="0BA0EE5E" w:rsidR="0020269C" w:rsidRPr="00EF1C17"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Pr="00EF1C17" w:rsidRDefault="0020269C" w:rsidP="0020269C">
            <w:pPr>
              <w:pStyle w:val="CRCoverPage"/>
              <w:spacing w:after="0"/>
              <w:rPr>
                <w:noProof/>
                <w:sz w:val="8"/>
                <w:szCs w:val="8"/>
              </w:rPr>
            </w:pPr>
          </w:p>
        </w:tc>
      </w:tr>
      <w:tr w:rsidR="0020269C" w:rsidRPr="00EF1C17" w14:paraId="678D7BF9" w14:textId="77777777" w:rsidTr="00547111">
        <w:tc>
          <w:tcPr>
            <w:tcW w:w="2694" w:type="dxa"/>
            <w:gridSpan w:val="2"/>
            <w:tcBorders>
              <w:left w:val="single" w:sz="4" w:space="0" w:color="auto"/>
              <w:bottom w:val="single" w:sz="4" w:space="0" w:color="auto"/>
            </w:tcBorders>
          </w:tcPr>
          <w:p w14:paraId="4E5CE1B6" w14:textId="77777777" w:rsidR="0020269C" w:rsidRPr="00EF1C17" w:rsidRDefault="0020269C" w:rsidP="0020269C">
            <w:pPr>
              <w:pStyle w:val="CRCoverPage"/>
              <w:tabs>
                <w:tab w:val="right" w:pos="2184"/>
              </w:tabs>
              <w:spacing w:after="0"/>
              <w:rPr>
                <w:b/>
                <w:i/>
                <w:noProof/>
              </w:rPr>
            </w:pPr>
            <w:r w:rsidRPr="00EF1C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24A4E" w:rsidR="003F7708" w:rsidRPr="00EF1C17" w:rsidRDefault="00E97088" w:rsidP="006D590A">
            <w:pPr>
              <w:pStyle w:val="CRCoverPage"/>
              <w:spacing w:after="0"/>
              <w:rPr>
                <w:lang w:eastAsia="zh-CN"/>
              </w:rPr>
            </w:pPr>
            <w:r w:rsidRPr="00EF1C17">
              <w:rPr>
                <w:lang w:val="en-US" w:eastAsia="zh-CN"/>
              </w:rPr>
              <w:t xml:space="preserve">The more than one aperiodic </w:t>
            </w:r>
            <w:r w:rsidRPr="00EF1C17">
              <w:rPr>
                <w:rFonts w:hint="eastAsia"/>
                <w:lang w:val="en-US" w:eastAsia="zh-CN"/>
              </w:rPr>
              <w:t>SRS</w:t>
            </w:r>
            <w:r w:rsidRPr="00EF1C17">
              <w:rPr>
                <w:lang w:val="en-US" w:eastAsia="zh-CN"/>
              </w:rPr>
              <w:t xml:space="preserve"> set of antenna switching </w:t>
            </w:r>
            <w:r w:rsidR="008E64BE">
              <w:rPr>
                <w:lang w:val="en-US" w:eastAsia="zh-CN"/>
              </w:rPr>
              <w:t xml:space="preserve">with certain </w:t>
            </w:r>
            <w:proofErr w:type="spellStart"/>
            <w:r w:rsidR="008E64BE">
              <w:rPr>
                <w:lang w:val="en-US" w:eastAsia="zh-CN"/>
              </w:rPr>
              <w:t>xTyR</w:t>
            </w:r>
            <w:proofErr w:type="spellEnd"/>
            <w:r w:rsidR="008E64BE">
              <w:rPr>
                <w:lang w:val="en-US" w:eastAsia="zh-CN"/>
              </w:rPr>
              <w:t xml:space="preserve"> cases </w:t>
            </w:r>
            <w:r w:rsidR="006D590A">
              <w:rPr>
                <w:lang w:val="en-US" w:eastAsia="zh-CN"/>
              </w:rPr>
              <w:t>could</w:t>
            </w:r>
            <w:r w:rsidR="008E64BE">
              <w:rPr>
                <w:lang w:val="en-US" w:eastAsia="zh-CN"/>
              </w:rPr>
              <w:t xml:space="preserve"> </w:t>
            </w:r>
            <w:r w:rsidRPr="00EF1C17">
              <w:rPr>
                <w:lang w:val="en-US" w:eastAsia="zh-CN"/>
              </w:rPr>
              <w:t xml:space="preserve">be transmitted with </w:t>
            </w:r>
            <w:r w:rsidR="008E64BE">
              <w:rPr>
                <w:lang w:val="en-US" w:eastAsia="zh-CN"/>
              </w:rPr>
              <w:t xml:space="preserve">different power control </w:t>
            </w:r>
            <w:r w:rsidRPr="00EF1C17">
              <w:rPr>
                <w:lang w:val="en-US" w:eastAsia="zh-CN"/>
              </w:rPr>
              <w:t xml:space="preserve">parameters, and then </w:t>
            </w:r>
            <w:r w:rsidR="008E64BE">
              <w:rPr>
                <w:lang w:val="en-US" w:eastAsia="zh-CN"/>
              </w:rPr>
              <w:t xml:space="preserve">different parts of DL channel are estimated in the </w:t>
            </w:r>
            <w:proofErr w:type="spellStart"/>
            <w:r w:rsidR="008E64BE">
              <w:rPr>
                <w:lang w:val="en-US" w:eastAsia="zh-CN"/>
              </w:rPr>
              <w:t>gNB</w:t>
            </w:r>
            <w:proofErr w:type="spellEnd"/>
            <w:r w:rsidR="008E64BE">
              <w:rPr>
                <w:lang w:val="en-US" w:eastAsia="zh-CN"/>
              </w:rPr>
              <w:t xml:space="preserve"> side with different transmission power in the UE side, </w:t>
            </w:r>
            <w:r w:rsidR="005E0A75">
              <w:rPr>
                <w:lang w:val="en-US" w:eastAsia="zh-CN"/>
              </w:rPr>
              <w:t>hence</w:t>
            </w:r>
            <w:r w:rsidR="008E64BE">
              <w:rPr>
                <w:lang w:val="en-US" w:eastAsia="zh-CN"/>
              </w:rPr>
              <w:t xml:space="preserve"> </w:t>
            </w:r>
            <w:r w:rsidRPr="00EF1C17">
              <w:rPr>
                <w:lang w:val="en-US" w:eastAsia="zh-CN"/>
              </w:rPr>
              <w:t>the performance of DL CSI acqu</w:t>
            </w:r>
            <w:r w:rsidR="001568BD">
              <w:rPr>
                <w:lang w:val="en-US" w:eastAsia="zh-CN"/>
              </w:rPr>
              <w:t>isition may be degraded</w:t>
            </w:r>
            <w:r w:rsidRPr="00EF1C17">
              <w:rPr>
                <w:lang w:val="en-US" w:eastAsia="zh-CN"/>
              </w:rPr>
              <w:t>.</w:t>
            </w:r>
          </w:p>
        </w:tc>
      </w:tr>
      <w:tr w:rsidR="0020269C" w:rsidRPr="00EF1C17" w14:paraId="034AF533" w14:textId="77777777" w:rsidTr="00547111">
        <w:tc>
          <w:tcPr>
            <w:tcW w:w="2694" w:type="dxa"/>
            <w:gridSpan w:val="2"/>
          </w:tcPr>
          <w:p w14:paraId="39D9EB5B" w14:textId="77777777" w:rsidR="0020269C" w:rsidRPr="00EF1C17" w:rsidRDefault="0020269C" w:rsidP="0020269C">
            <w:pPr>
              <w:pStyle w:val="CRCoverPage"/>
              <w:spacing w:after="0"/>
              <w:rPr>
                <w:b/>
                <w:i/>
                <w:noProof/>
                <w:sz w:val="8"/>
                <w:szCs w:val="8"/>
              </w:rPr>
            </w:pPr>
          </w:p>
        </w:tc>
        <w:tc>
          <w:tcPr>
            <w:tcW w:w="6946" w:type="dxa"/>
            <w:gridSpan w:val="9"/>
          </w:tcPr>
          <w:p w14:paraId="7826CB1C" w14:textId="77777777" w:rsidR="0020269C" w:rsidRPr="00EF1C17" w:rsidRDefault="0020269C" w:rsidP="0020269C">
            <w:pPr>
              <w:pStyle w:val="CRCoverPage"/>
              <w:spacing w:after="0"/>
              <w:rPr>
                <w:noProof/>
                <w:sz w:val="8"/>
                <w:szCs w:val="8"/>
              </w:rPr>
            </w:pPr>
          </w:p>
        </w:tc>
      </w:tr>
      <w:tr w:rsidR="0020269C" w:rsidRPr="00EF1C17" w14:paraId="6A17D7AC" w14:textId="77777777" w:rsidTr="00547111">
        <w:tc>
          <w:tcPr>
            <w:tcW w:w="2694" w:type="dxa"/>
            <w:gridSpan w:val="2"/>
            <w:tcBorders>
              <w:top w:val="single" w:sz="4" w:space="0" w:color="auto"/>
              <w:left w:val="single" w:sz="4" w:space="0" w:color="auto"/>
            </w:tcBorders>
          </w:tcPr>
          <w:p w14:paraId="6DAD5B19" w14:textId="77777777" w:rsidR="0020269C" w:rsidRPr="00EF1C17" w:rsidRDefault="0020269C" w:rsidP="0020269C">
            <w:pPr>
              <w:pStyle w:val="CRCoverPage"/>
              <w:tabs>
                <w:tab w:val="right" w:pos="2184"/>
              </w:tabs>
              <w:spacing w:after="0"/>
              <w:rPr>
                <w:b/>
                <w:i/>
                <w:noProof/>
              </w:rPr>
            </w:pPr>
            <w:r w:rsidRPr="00EF1C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CC202" w:rsidR="0020269C" w:rsidRPr="00EF1C17" w:rsidRDefault="00AF5101" w:rsidP="00AF5101">
            <w:pPr>
              <w:pStyle w:val="CRCoverPage"/>
              <w:spacing w:after="0"/>
              <w:rPr>
                <w:rFonts w:cs="Arial"/>
                <w:noProof/>
              </w:rPr>
            </w:pPr>
            <w:r w:rsidRPr="00EF1C17">
              <w:rPr>
                <w:rFonts w:cs="Arial"/>
                <w:color w:val="000000"/>
              </w:rPr>
              <w:t>6.2.1.2</w:t>
            </w:r>
          </w:p>
        </w:tc>
      </w:tr>
      <w:tr w:rsidR="0020269C" w:rsidRPr="00EF1C17" w14:paraId="56E1E6C3" w14:textId="77777777" w:rsidTr="00547111">
        <w:tc>
          <w:tcPr>
            <w:tcW w:w="2694" w:type="dxa"/>
            <w:gridSpan w:val="2"/>
            <w:tcBorders>
              <w:left w:val="single" w:sz="4" w:space="0" w:color="auto"/>
            </w:tcBorders>
          </w:tcPr>
          <w:p w14:paraId="2FB9DE77" w14:textId="77777777" w:rsidR="0020269C" w:rsidRPr="00EF1C17"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Pr="00EF1C17" w:rsidRDefault="0020269C" w:rsidP="0020269C">
            <w:pPr>
              <w:pStyle w:val="CRCoverPage"/>
              <w:spacing w:after="0"/>
              <w:rPr>
                <w:rFonts w:cs="Arial"/>
                <w:noProof/>
                <w:sz w:val="8"/>
                <w:szCs w:val="8"/>
              </w:rPr>
            </w:pPr>
          </w:p>
        </w:tc>
      </w:tr>
      <w:tr w:rsidR="0020269C" w:rsidRPr="00EF1C17" w14:paraId="76F95A8B" w14:textId="77777777" w:rsidTr="00547111">
        <w:tc>
          <w:tcPr>
            <w:tcW w:w="2694" w:type="dxa"/>
            <w:gridSpan w:val="2"/>
            <w:tcBorders>
              <w:left w:val="single" w:sz="4" w:space="0" w:color="auto"/>
            </w:tcBorders>
          </w:tcPr>
          <w:p w14:paraId="335EAB52" w14:textId="77777777" w:rsidR="0020269C" w:rsidRPr="00EF1C17"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Pr="00EF1C17" w:rsidRDefault="0020269C" w:rsidP="0020269C">
            <w:pPr>
              <w:pStyle w:val="CRCoverPage"/>
              <w:spacing w:after="0"/>
              <w:jc w:val="center"/>
              <w:rPr>
                <w:b/>
                <w:caps/>
                <w:noProof/>
              </w:rPr>
            </w:pPr>
            <w:r w:rsidRPr="00EF1C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Pr="00EF1C17" w:rsidRDefault="0020269C" w:rsidP="0020269C">
            <w:pPr>
              <w:pStyle w:val="CRCoverPage"/>
              <w:spacing w:after="0"/>
              <w:jc w:val="center"/>
              <w:rPr>
                <w:b/>
                <w:caps/>
                <w:noProof/>
              </w:rPr>
            </w:pPr>
            <w:r w:rsidRPr="00EF1C17">
              <w:rPr>
                <w:b/>
                <w:caps/>
                <w:noProof/>
              </w:rPr>
              <w:t>N</w:t>
            </w:r>
          </w:p>
        </w:tc>
        <w:tc>
          <w:tcPr>
            <w:tcW w:w="2977" w:type="dxa"/>
            <w:gridSpan w:val="4"/>
          </w:tcPr>
          <w:p w14:paraId="304CCBCB" w14:textId="77777777" w:rsidR="0020269C" w:rsidRPr="00EF1C17" w:rsidRDefault="0020269C" w:rsidP="0020269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0D32F54E" w14:textId="77777777" w:rsidR="0020269C" w:rsidRPr="00EF1C17" w:rsidRDefault="0020269C" w:rsidP="0020269C">
            <w:pPr>
              <w:pStyle w:val="CRCoverPage"/>
              <w:spacing w:after="0"/>
              <w:ind w:left="99"/>
              <w:rPr>
                <w:noProof/>
              </w:rPr>
            </w:pPr>
          </w:p>
        </w:tc>
      </w:tr>
      <w:tr w:rsidR="00AF5101" w:rsidRPr="00EF1C17" w14:paraId="34ACE2EB" w14:textId="77777777" w:rsidTr="00547111">
        <w:tc>
          <w:tcPr>
            <w:tcW w:w="2694" w:type="dxa"/>
            <w:gridSpan w:val="2"/>
            <w:tcBorders>
              <w:left w:val="single" w:sz="4" w:space="0" w:color="auto"/>
            </w:tcBorders>
          </w:tcPr>
          <w:p w14:paraId="571382F3" w14:textId="77777777" w:rsidR="00AF5101" w:rsidRPr="00EF1C17" w:rsidRDefault="00AF5101" w:rsidP="00AF5101">
            <w:pPr>
              <w:pStyle w:val="CRCoverPage"/>
              <w:tabs>
                <w:tab w:val="right" w:pos="2184"/>
              </w:tabs>
              <w:spacing w:after="0"/>
              <w:rPr>
                <w:b/>
                <w:i/>
                <w:noProof/>
              </w:rPr>
            </w:pPr>
            <w:r w:rsidRPr="00EF1C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101" w:rsidRPr="00EF1C17" w:rsidRDefault="00AF5101" w:rsidP="00AF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AF5101" w:rsidRPr="00EF1C17" w:rsidRDefault="00AF5101" w:rsidP="00AF5101">
            <w:pPr>
              <w:pStyle w:val="CRCoverPage"/>
              <w:spacing w:after="0"/>
              <w:jc w:val="center"/>
              <w:rPr>
                <w:b/>
                <w:caps/>
                <w:noProof/>
              </w:rPr>
            </w:pPr>
            <w:r w:rsidRPr="00EF1C17">
              <w:rPr>
                <w:rFonts w:hint="eastAsia"/>
                <w:b/>
                <w:caps/>
                <w:noProof/>
              </w:rPr>
              <w:t>X</w:t>
            </w:r>
          </w:p>
        </w:tc>
        <w:tc>
          <w:tcPr>
            <w:tcW w:w="2977" w:type="dxa"/>
            <w:gridSpan w:val="4"/>
          </w:tcPr>
          <w:p w14:paraId="7DB274D8" w14:textId="77777777" w:rsidR="00AF5101" w:rsidRPr="00EF1C17" w:rsidRDefault="00AF5101" w:rsidP="00AF5101">
            <w:pPr>
              <w:pStyle w:val="CRCoverPage"/>
              <w:tabs>
                <w:tab w:val="right" w:pos="2893"/>
              </w:tabs>
              <w:spacing w:after="0"/>
              <w:rPr>
                <w:rFonts w:cs="Arial"/>
                <w:noProof/>
              </w:rPr>
            </w:pPr>
            <w:r w:rsidRPr="00EF1C17">
              <w:rPr>
                <w:rFonts w:cs="Arial"/>
                <w:noProof/>
              </w:rPr>
              <w:t xml:space="preserve"> Other core specifications</w:t>
            </w:r>
            <w:r w:rsidRPr="00EF1C17">
              <w:rPr>
                <w:rFonts w:cs="Arial"/>
                <w:noProof/>
              </w:rPr>
              <w:tab/>
            </w:r>
          </w:p>
        </w:tc>
        <w:tc>
          <w:tcPr>
            <w:tcW w:w="3401" w:type="dxa"/>
            <w:gridSpan w:val="3"/>
            <w:tcBorders>
              <w:right w:val="single" w:sz="4" w:space="0" w:color="auto"/>
            </w:tcBorders>
            <w:shd w:val="pct30" w:color="FFFF00" w:fill="auto"/>
          </w:tcPr>
          <w:p w14:paraId="42398B96" w14:textId="3068C022" w:rsidR="00AF5101" w:rsidRPr="00EF1C17" w:rsidRDefault="00AF5101" w:rsidP="00AF5101">
            <w:pPr>
              <w:pStyle w:val="CRCoverPage"/>
              <w:spacing w:after="0"/>
              <w:ind w:left="99"/>
              <w:rPr>
                <w:noProof/>
              </w:rPr>
            </w:pPr>
          </w:p>
        </w:tc>
      </w:tr>
      <w:tr w:rsidR="00AF5101" w:rsidRPr="00EF1C17" w14:paraId="446DDBAC" w14:textId="77777777" w:rsidTr="00547111">
        <w:tc>
          <w:tcPr>
            <w:tcW w:w="2694" w:type="dxa"/>
            <w:gridSpan w:val="2"/>
            <w:tcBorders>
              <w:left w:val="single" w:sz="4" w:space="0" w:color="auto"/>
            </w:tcBorders>
          </w:tcPr>
          <w:p w14:paraId="678A1AA6" w14:textId="77777777" w:rsidR="00AF5101" w:rsidRPr="00EF1C17" w:rsidRDefault="00AF5101" w:rsidP="00AF5101">
            <w:pPr>
              <w:pStyle w:val="CRCoverPage"/>
              <w:spacing w:after="0"/>
              <w:rPr>
                <w:b/>
                <w:i/>
                <w:noProof/>
              </w:rPr>
            </w:pPr>
            <w:r w:rsidRPr="00EF1C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101" w:rsidRPr="00EF1C17" w:rsidRDefault="00AF5101" w:rsidP="00AF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AF5101" w:rsidRPr="00EF1C17" w:rsidRDefault="00AF5101" w:rsidP="00AF5101">
            <w:pPr>
              <w:pStyle w:val="CRCoverPage"/>
              <w:spacing w:after="0"/>
              <w:jc w:val="center"/>
              <w:rPr>
                <w:b/>
                <w:caps/>
                <w:noProof/>
              </w:rPr>
            </w:pPr>
            <w:r w:rsidRPr="00EF1C17">
              <w:rPr>
                <w:rFonts w:hint="eastAsia"/>
                <w:b/>
                <w:caps/>
                <w:noProof/>
              </w:rPr>
              <w:t>X</w:t>
            </w:r>
          </w:p>
        </w:tc>
        <w:tc>
          <w:tcPr>
            <w:tcW w:w="2977" w:type="dxa"/>
            <w:gridSpan w:val="4"/>
          </w:tcPr>
          <w:p w14:paraId="1A4306D9" w14:textId="77777777" w:rsidR="00AF5101" w:rsidRPr="00EF1C17" w:rsidRDefault="00AF5101" w:rsidP="00AF5101">
            <w:pPr>
              <w:pStyle w:val="CRCoverPage"/>
              <w:spacing w:after="0"/>
              <w:rPr>
                <w:rFonts w:cs="Arial"/>
                <w:noProof/>
              </w:rPr>
            </w:pPr>
            <w:r w:rsidRPr="00EF1C17">
              <w:rPr>
                <w:rFonts w:cs="Arial"/>
                <w:noProof/>
              </w:rPr>
              <w:t xml:space="preserve"> Test specifications</w:t>
            </w:r>
          </w:p>
        </w:tc>
        <w:tc>
          <w:tcPr>
            <w:tcW w:w="3401" w:type="dxa"/>
            <w:gridSpan w:val="3"/>
            <w:tcBorders>
              <w:right w:val="single" w:sz="4" w:space="0" w:color="auto"/>
            </w:tcBorders>
            <w:shd w:val="pct30" w:color="FFFF00" w:fill="auto"/>
          </w:tcPr>
          <w:p w14:paraId="186A633D" w14:textId="3D9FA2C1" w:rsidR="00AF5101" w:rsidRPr="00EF1C17" w:rsidRDefault="00AF5101" w:rsidP="00AF5101">
            <w:pPr>
              <w:pStyle w:val="CRCoverPage"/>
              <w:spacing w:after="0"/>
              <w:ind w:left="99"/>
              <w:rPr>
                <w:noProof/>
              </w:rPr>
            </w:pPr>
          </w:p>
        </w:tc>
      </w:tr>
      <w:tr w:rsidR="00AF5101" w:rsidRPr="00EF1C17" w14:paraId="55C714D2" w14:textId="77777777" w:rsidTr="00547111">
        <w:tc>
          <w:tcPr>
            <w:tcW w:w="2694" w:type="dxa"/>
            <w:gridSpan w:val="2"/>
            <w:tcBorders>
              <w:left w:val="single" w:sz="4" w:space="0" w:color="auto"/>
            </w:tcBorders>
          </w:tcPr>
          <w:p w14:paraId="45913E62" w14:textId="77777777" w:rsidR="00AF5101" w:rsidRPr="00EF1C17" w:rsidRDefault="00AF5101" w:rsidP="00AF5101">
            <w:pPr>
              <w:pStyle w:val="CRCoverPage"/>
              <w:spacing w:after="0"/>
              <w:rPr>
                <w:b/>
                <w:i/>
                <w:noProof/>
              </w:rPr>
            </w:pPr>
            <w:r w:rsidRPr="00EF1C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101" w:rsidRPr="00EF1C17" w:rsidRDefault="00AF5101" w:rsidP="00AF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AF5101" w:rsidRPr="00EF1C17" w:rsidRDefault="00AF5101" w:rsidP="00AF5101">
            <w:pPr>
              <w:pStyle w:val="CRCoverPage"/>
              <w:spacing w:after="0"/>
              <w:jc w:val="center"/>
              <w:rPr>
                <w:b/>
                <w:caps/>
                <w:noProof/>
              </w:rPr>
            </w:pPr>
            <w:r w:rsidRPr="00EF1C17">
              <w:rPr>
                <w:rFonts w:hint="eastAsia"/>
                <w:b/>
                <w:caps/>
                <w:noProof/>
              </w:rPr>
              <w:t>X</w:t>
            </w:r>
          </w:p>
        </w:tc>
        <w:tc>
          <w:tcPr>
            <w:tcW w:w="2977" w:type="dxa"/>
            <w:gridSpan w:val="4"/>
          </w:tcPr>
          <w:p w14:paraId="1B4FF921" w14:textId="77777777" w:rsidR="00AF5101" w:rsidRPr="00EF1C17" w:rsidRDefault="00AF5101" w:rsidP="00AF5101">
            <w:pPr>
              <w:pStyle w:val="CRCoverPage"/>
              <w:spacing w:after="0"/>
              <w:rPr>
                <w:rFonts w:cs="Arial"/>
                <w:noProof/>
              </w:rPr>
            </w:pPr>
            <w:r w:rsidRPr="00EF1C17">
              <w:rPr>
                <w:rFonts w:cs="Arial"/>
                <w:noProof/>
              </w:rPr>
              <w:t xml:space="preserve"> O&amp;M Specifications</w:t>
            </w:r>
          </w:p>
        </w:tc>
        <w:tc>
          <w:tcPr>
            <w:tcW w:w="3401" w:type="dxa"/>
            <w:gridSpan w:val="3"/>
            <w:tcBorders>
              <w:right w:val="single" w:sz="4" w:space="0" w:color="auto"/>
            </w:tcBorders>
            <w:shd w:val="pct30" w:color="FFFF00" w:fill="auto"/>
          </w:tcPr>
          <w:p w14:paraId="66152F5E" w14:textId="3033AE1D" w:rsidR="00AF5101" w:rsidRPr="00EF1C17" w:rsidRDefault="00AF5101" w:rsidP="00AF5101">
            <w:pPr>
              <w:pStyle w:val="CRCoverPage"/>
              <w:spacing w:after="0"/>
              <w:ind w:left="99"/>
              <w:rPr>
                <w:noProof/>
              </w:rPr>
            </w:pPr>
          </w:p>
        </w:tc>
      </w:tr>
      <w:tr w:rsidR="0020269C" w:rsidRPr="00EF1C17" w14:paraId="60DF82CC" w14:textId="77777777" w:rsidTr="008863B9">
        <w:tc>
          <w:tcPr>
            <w:tcW w:w="2694" w:type="dxa"/>
            <w:gridSpan w:val="2"/>
            <w:tcBorders>
              <w:left w:val="single" w:sz="4" w:space="0" w:color="auto"/>
            </w:tcBorders>
          </w:tcPr>
          <w:p w14:paraId="517696CD" w14:textId="77777777" w:rsidR="0020269C" w:rsidRPr="00EF1C17"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Pr="00EF1C17" w:rsidRDefault="0020269C" w:rsidP="0020269C">
            <w:pPr>
              <w:pStyle w:val="CRCoverPage"/>
              <w:spacing w:after="0"/>
              <w:rPr>
                <w:rFonts w:cs="Arial"/>
                <w:noProof/>
              </w:rPr>
            </w:pPr>
          </w:p>
        </w:tc>
      </w:tr>
      <w:tr w:rsidR="0020269C" w:rsidRPr="00EF1C17" w14:paraId="556B87B6" w14:textId="77777777" w:rsidTr="008863B9">
        <w:tc>
          <w:tcPr>
            <w:tcW w:w="2694" w:type="dxa"/>
            <w:gridSpan w:val="2"/>
            <w:tcBorders>
              <w:left w:val="single" w:sz="4" w:space="0" w:color="auto"/>
              <w:bottom w:val="single" w:sz="4" w:space="0" w:color="auto"/>
            </w:tcBorders>
          </w:tcPr>
          <w:p w14:paraId="79A9C411" w14:textId="77777777" w:rsidR="0020269C" w:rsidRPr="00EF1C17" w:rsidRDefault="0020269C" w:rsidP="0020269C">
            <w:pPr>
              <w:pStyle w:val="CRCoverPage"/>
              <w:tabs>
                <w:tab w:val="right" w:pos="2184"/>
              </w:tabs>
              <w:spacing w:after="0"/>
              <w:rPr>
                <w:b/>
                <w:i/>
                <w:noProof/>
              </w:rPr>
            </w:pPr>
            <w:r w:rsidRPr="00EF1C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85347" w:rsidR="0020269C" w:rsidRPr="00EF1C17" w:rsidRDefault="0020269C" w:rsidP="0020269C">
            <w:pPr>
              <w:pStyle w:val="CRCoverPage"/>
              <w:spacing w:after="0"/>
              <w:ind w:left="100"/>
              <w:rPr>
                <w:rFonts w:cs="Arial"/>
                <w:lang w:eastAsia="zh-CN"/>
              </w:rPr>
            </w:pPr>
          </w:p>
        </w:tc>
      </w:tr>
      <w:tr w:rsidR="0020269C" w:rsidRPr="00EF1C17" w14:paraId="45BFE792" w14:textId="77777777" w:rsidTr="008863B9">
        <w:tc>
          <w:tcPr>
            <w:tcW w:w="2694" w:type="dxa"/>
            <w:gridSpan w:val="2"/>
            <w:tcBorders>
              <w:top w:val="single" w:sz="4" w:space="0" w:color="auto"/>
              <w:bottom w:val="single" w:sz="4" w:space="0" w:color="auto"/>
            </w:tcBorders>
          </w:tcPr>
          <w:p w14:paraId="194242DD" w14:textId="77777777" w:rsidR="0020269C" w:rsidRPr="00EF1C17"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EF1C17" w:rsidRDefault="0020269C" w:rsidP="0020269C">
            <w:pPr>
              <w:pStyle w:val="CRCoverPage"/>
              <w:spacing w:after="0"/>
              <w:ind w:left="100"/>
              <w:rPr>
                <w:rFonts w:cs="Arial"/>
                <w:noProof/>
                <w:sz w:val="8"/>
                <w:szCs w:val="8"/>
              </w:rPr>
            </w:pPr>
          </w:p>
        </w:tc>
      </w:tr>
      <w:tr w:rsidR="00AF5101" w:rsidRPr="00EF1C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101" w:rsidRPr="00EF1C17" w:rsidRDefault="00AF5101" w:rsidP="00AF5101">
            <w:pPr>
              <w:pStyle w:val="CRCoverPage"/>
              <w:tabs>
                <w:tab w:val="right" w:pos="2184"/>
              </w:tabs>
              <w:spacing w:after="0"/>
              <w:rPr>
                <w:b/>
                <w:i/>
                <w:noProof/>
              </w:rPr>
            </w:pPr>
            <w:r w:rsidRPr="00EF1C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AFA29C" w:rsidR="00AF5101" w:rsidRPr="00EF1C17" w:rsidRDefault="00AF5101" w:rsidP="00AF5101">
            <w:pPr>
              <w:pStyle w:val="CRCoverPage"/>
              <w:spacing w:after="0"/>
              <w:ind w:left="100"/>
              <w:rPr>
                <w:rFonts w:cs="Arial"/>
                <w:noProof/>
              </w:rPr>
            </w:pPr>
          </w:p>
        </w:tc>
      </w:tr>
    </w:tbl>
    <w:p w14:paraId="17759814" w14:textId="77777777" w:rsidR="001E41F3" w:rsidRPr="00EF1C17" w:rsidRDefault="001E41F3">
      <w:pPr>
        <w:pStyle w:val="CRCoverPage"/>
        <w:spacing w:after="0"/>
        <w:rPr>
          <w:noProof/>
          <w:sz w:val="8"/>
          <w:szCs w:val="8"/>
        </w:rPr>
      </w:pPr>
    </w:p>
    <w:p w14:paraId="1557EA72" w14:textId="77777777" w:rsidR="001E41F3" w:rsidRPr="00EF1C17" w:rsidRDefault="001E41F3">
      <w:pPr>
        <w:rPr>
          <w:noProof/>
        </w:rPr>
        <w:sectPr w:rsidR="001E41F3" w:rsidRPr="00EF1C17">
          <w:headerReference w:type="even" r:id="rId12"/>
          <w:footnotePr>
            <w:numRestart w:val="eachSect"/>
          </w:footnotePr>
          <w:pgSz w:w="11907" w:h="16840" w:code="9"/>
          <w:pgMar w:top="1418" w:right="1134" w:bottom="1134" w:left="1134" w:header="680" w:footer="567" w:gutter="0"/>
          <w:cols w:space="720"/>
        </w:sectPr>
      </w:pPr>
    </w:p>
    <w:p w14:paraId="343F67D7" w14:textId="77777777" w:rsidR="0056237D" w:rsidRPr="00EF1C17" w:rsidRDefault="0056237D" w:rsidP="0056237D">
      <w:pPr>
        <w:pStyle w:val="4"/>
        <w:rPr>
          <w:color w:val="000000"/>
        </w:rPr>
      </w:pPr>
      <w:bookmarkStart w:id="1" w:name="_Toc11352159"/>
      <w:bookmarkStart w:id="2" w:name="_Toc20318049"/>
      <w:bookmarkStart w:id="3" w:name="_Toc27299947"/>
      <w:bookmarkStart w:id="4" w:name="_Toc29673221"/>
      <w:bookmarkStart w:id="5" w:name="_Toc29673362"/>
      <w:bookmarkStart w:id="6" w:name="_Toc29674355"/>
      <w:bookmarkStart w:id="7" w:name="_Toc36645585"/>
      <w:bookmarkStart w:id="8" w:name="_Toc45810634"/>
      <w:bookmarkStart w:id="9" w:name="_Toc122105191"/>
      <w:r w:rsidRPr="00EF1C17">
        <w:rPr>
          <w:color w:val="000000"/>
        </w:rPr>
        <w:lastRenderedPageBreak/>
        <w:t>6.2.1.2</w:t>
      </w:r>
      <w:r w:rsidRPr="00EF1C17">
        <w:rPr>
          <w:color w:val="000000"/>
        </w:rPr>
        <w:tab/>
        <w:t>UE sounding procedure for DL CSI acquisition</w:t>
      </w:r>
      <w:bookmarkEnd w:id="1"/>
      <w:bookmarkEnd w:id="2"/>
      <w:bookmarkEnd w:id="3"/>
      <w:bookmarkEnd w:id="4"/>
      <w:bookmarkEnd w:id="5"/>
      <w:bookmarkEnd w:id="6"/>
      <w:bookmarkEnd w:id="7"/>
      <w:bookmarkEnd w:id="8"/>
      <w:bookmarkEnd w:id="9"/>
    </w:p>
    <w:p w14:paraId="460AF0DA" w14:textId="77777777" w:rsidR="0056237D" w:rsidRPr="00EF1C17" w:rsidRDefault="0056237D" w:rsidP="0056237D">
      <w:pPr>
        <w:snapToGrid w:val="0"/>
        <w:jc w:val="center"/>
        <w:rPr>
          <w:b/>
          <w:iCs/>
          <w:color w:val="FF0000"/>
          <w:sz w:val="21"/>
          <w:szCs w:val="21"/>
        </w:rPr>
      </w:pPr>
      <w:r w:rsidRPr="00EF1C17">
        <w:rPr>
          <w:b/>
          <w:iCs/>
          <w:color w:val="FF0000"/>
          <w:sz w:val="21"/>
          <w:szCs w:val="21"/>
        </w:rPr>
        <w:t>&lt;Unchanged parts are omitted&gt;</w:t>
      </w:r>
    </w:p>
    <w:p w14:paraId="7F7F815D" w14:textId="56D19CE4" w:rsidR="0056237D" w:rsidRPr="00EF1C17" w:rsidRDefault="0056237D" w:rsidP="0056237D">
      <w:pPr>
        <w:rPr>
          <w:color w:val="000000"/>
          <w:lang w:val="en-US" w:eastAsia="zh-CN"/>
        </w:rPr>
      </w:pPr>
      <w:r w:rsidRPr="00EF1C17">
        <w:rPr>
          <w:color w:val="000000"/>
          <w:lang w:val="en-US"/>
        </w:rPr>
        <w:t xml:space="preserve">When the UE is configured with the higher layer parameter </w:t>
      </w:r>
      <w:r w:rsidRPr="00EF1C17">
        <w:rPr>
          <w:i/>
          <w:color w:val="000000"/>
        </w:rPr>
        <w:t>usage</w:t>
      </w:r>
      <w:r w:rsidRPr="00EF1C17">
        <w:rPr>
          <w:color w:val="000000"/>
        </w:rPr>
        <w:t xml:space="preserve"> in </w:t>
      </w:r>
      <w:r w:rsidRPr="00EF1C17">
        <w:rPr>
          <w:i/>
          <w:color w:val="000000"/>
        </w:rPr>
        <w:t>SRS-</w:t>
      </w:r>
      <w:proofErr w:type="spellStart"/>
      <w:r w:rsidRPr="00EF1C17">
        <w:rPr>
          <w:i/>
          <w:color w:val="000000"/>
        </w:rPr>
        <w:t>ResourceSet</w:t>
      </w:r>
      <w:proofErr w:type="spellEnd"/>
      <w:r w:rsidRPr="00EF1C17">
        <w:rPr>
          <w:i/>
          <w:color w:val="000000"/>
        </w:rPr>
        <w:t xml:space="preserve"> </w:t>
      </w:r>
      <w:r w:rsidRPr="00EF1C17">
        <w:rPr>
          <w:color w:val="000000"/>
          <w:lang w:val="en-US"/>
        </w:rPr>
        <w:t>set as '</w:t>
      </w:r>
      <w:proofErr w:type="spellStart"/>
      <w:r w:rsidRPr="00EF1C17">
        <w:rPr>
          <w:color w:val="000000"/>
          <w:lang w:val="en-US"/>
        </w:rPr>
        <w:t>antennaSwitching</w:t>
      </w:r>
      <w:proofErr w:type="spellEnd"/>
      <w:r w:rsidRPr="00EF1C17">
        <w:rPr>
          <w:color w:val="000000"/>
          <w:lang w:val="en-US"/>
        </w:rPr>
        <w:t>', the UE may be configured</w:t>
      </w:r>
      <w:r w:rsidRPr="00EF1C17">
        <w:rPr>
          <w:rFonts w:hint="eastAsia"/>
          <w:color w:val="000000"/>
          <w:lang w:val="en-US" w:eastAsia="zh-CN"/>
        </w:rPr>
        <w:t xml:space="preserve"> </w:t>
      </w:r>
      <w:r w:rsidRPr="00EF1C17">
        <w:rPr>
          <w:color w:val="000000"/>
          <w:lang w:val="en-US" w:eastAsia="zh-CN"/>
        </w:rPr>
        <w:t xml:space="preserve">with only one of the following configurations depending on the indicated UE capability </w:t>
      </w:r>
      <w:proofErr w:type="spellStart"/>
      <w:r w:rsidRPr="00EF1C17">
        <w:rPr>
          <w:i/>
          <w:color w:val="000000"/>
          <w:lang w:val="en-US" w:eastAsia="zh-CN"/>
        </w:rPr>
        <w:t>supportedSRS-TxPortSwitch</w:t>
      </w:r>
      <w:proofErr w:type="spellEnd"/>
      <w:r w:rsidRPr="00EF1C17">
        <w:rPr>
          <w:color w:val="000000"/>
          <w:lang w:val="en-US" w:eastAsia="zh-CN"/>
        </w:rPr>
        <w:t xml:space="preserve"> ('t1r2' for </w:t>
      </w:r>
      <w:r w:rsidRPr="00EF1C17">
        <w:rPr>
          <w:lang w:eastAsia="zh-CN"/>
        </w:rPr>
        <w:t xml:space="preserve">1T2R, </w:t>
      </w:r>
      <w:r w:rsidRPr="00EF1C17">
        <w:rPr>
          <w:iCs/>
          <w:lang w:eastAsia="zh-CN"/>
        </w:rPr>
        <w:t>'t1r1-t1r2' for 1T=1R/1T2R,</w:t>
      </w:r>
      <w:r w:rsidRPr="00EF1C17">
        <w:rPr>
          <w:lang w:eastAsia="zh-CN"/>
        </w:rPr>
        <w:t xml:space="preserve"> 't2r4' for 2T4R, 't1r4' for 1T4R, 't1r6' for 1T6R, 't1r8' for 1T8R, 't2r6' for 2T6R, 't2r8' for 2T8R, 't4r8' for 4T8R, </w:t>
      </w:r>
      <w:r w:rsidRPr="00EF1C17">
        <w:rPr>
          <w:iCs/>
          <w:lang w:eastAsia="zh-CN"/>
        </w:rPr>
        <w:t>'t1r1-t1r2-t1r4' for 1T=1R/1T2R/1T4R,</w:t>
      </w:r>
      <w:r w:rsidRPr="00EF1C17">
        <w:rPr>
          <w:lang w:eastAsia="zh-CN"/>
        </w:rPr>
        <w:t xml:space="preserve"> 't1r4-t2r4' for 1T4R/2T4R, </w:t>
      </w:r>
      <w:r w:rsidRPr="00EF1C17">
        <w:rPr>
          <w:iCs/>
          <w:lang w:eastAsia="zh-CN"/>
        </w:rPr>
        <w:t>'t1r1-t1r2-t2r2-t2r4' for 1T=1R/1T2R/2T=2R/2T4R, '</w:t>
      </w:r>
      <w:r w:rsidRPr="00EF1C17">
        <w:rPr>
          <w:rFonts w:hint="eastAsia"/>
          <w:bCs/>
          <w:iCs/>
          <w:lang w:eastAsia="zh-CN"/>
        </w:rPr>
        <w:t>t1r1</w:t>
      </w:r>
      <w:r w:rsidRPr="00EF1C17">
        <w:rPr>
          <w:bCs/>
          <w:iCs/>
          <w:lang w:eastAsia="zh-CN"/>
        </w:rPr>
        <w:t>-</w:t>
      </w:r>
      <w:r w:rsidRPr="00EF1C17">
        <w:rPr>
          <w:rFonts w:hint="eastAsia"/>
          <w:bCs/>
          <w:iCs/>
          <w:lang w:eastAsia="zh-CN"/>
        </w:rPr>
        <w:t>t1r2</w:t>
      </w:r>
      <w:r w:rsidRPr="00EF1C17">
        <w:rPr>
          <w:iCs/>
          <w:lang w:eastAsia="zh-CN"/>
        </w:rPr>
        <w:t>-</w:t>
      </w:r>
      <w:r w:rsidRPr="00EF1C17">
        <w:rPr>
          <w:rFonts w:hint="eastAsia"/>
          <w:bCs/>
          <w:iCs/>
          <w:lang w:eastAsia="zh-CN"/>
        </w:rPr>
        <w:t>t2r2</w:t>
      </w:r>
      <w:r w:rsidRPr="00EF1C17">
        <w:rPr>
          <w:bCs/>
          <w:iCs/>
          <w:lang w:eastAsia="zh-CN"/>
        </w:rPr>
        <w:t>-</w:t>
      </w:r>
      <w:r w:rsidRPr="00EF1C17">
        <w:rPr>
          <w:rFonts w:hint="eastAsia"/>
          <w:bCs/>
          <w:iCs/>
          <w:lang w:eastAsia="zh-CN"/>
        </w:rPr>
        <w:t>t1r4</w:t>
      </w:r>
      <w:r w:rsidRPr="00EF1C17">
        <w:rPr>
          <w:bCs/>
          <w:iCs/>
          <w:lang w:eastAsia="zh-CN"/>
        </w:rPr>
        <w:t>-</w:t>
      </w:r>
      <w:r w:rsidRPr="00EF1C17">
        <w:rPr>
          <w:rFonts w:hint="eastAsia"/>
          <w:bCs/>
          <w:iCs/>
          <w:lang w:eastAsia="zh-CN"/>
        </w:rPr>
        <w:t>t2r4</w:t>
      </w:r>
      <w:r w:rsidRPr="00EF1C17">
        <w:rPr>
          <w:iCs/>
          <w:lang w:eastAsia="zh-CN"/>
        </w:rPr>
        <w:t>' for 1T=1R/1T2R/2T=2R/1T4R/2T4R,</w:t>
      </w:r>
      <w:r w:rsidRPr="00EF1C17">
        <w:rPr>
          <w:lang w:eastAsia="zh-CN"/>
        </w:rPr>
        <w:t xml:space="preserve"> 't1r1' for 1T=1R, 't2r2' for 2T=2R, </w:t>
      </w:r>
      <w:r w:rsidRPr="00EF1C17">
        <w:rPr>
          <w:iCs/>
          <w:lang w:eastAsia="zh-CN"/>
        </w:rPr>
        <w:t>'t1r1-t2r2' for 1T=1R/2T=2R,</w:t>
      </w:r>
      <w:r w:rsidRPr="00EF1C17">
        <w:rPr>
          <w:lang w:eastAsia="zh-CN"/>
        </w:rPr>
        <w:t xml:space="preserve"> 't4r4' for 4T=4R, or </w:t>
      </w:r>
      <w:r w:rsidRPr="00EF1C17">
        <w:rPr>
          <w:iCs/>
          <w:lang w:eastAsia="zh-CN"/>
        </w:rPr>
        <w:t>'t1r1-t2r2-t4r4' for 1T=1R/2T=2R/4T=4R</w:t>
      </w:r>
      <w:r w:rsidRPr="00EF1C17">
        <w:rPr>
          <w:color w:val="000000"/>
          <w:lang w:val="en-US" w:eastAsia="zh-CN"/>
        </w:rPr>
        <w:t>):</w:t>
      </w:r>
    </w:p>
    <w:p w14:paraId="5992B9F4" w14:textId="77777777" w:rsidR="0056237D" w:rsidRPr="00EF1C17" w:rsidRDefault="0056237D" w:rsidP="0056237D">
      <w:pPr>
        <w:pStyle w:val="B1"/>
      </w:pPr>
      <w:r w:rsidRPr="00EF1C17">
        <w:t>-</w:t>
      </w:r>
      <w:r w:rsidRPr="00EF1C17">
        <w:tab/>
        <w:t xml:space="preserve">For 1T2R, if the UE is indicating </w:t>
      </w:r>
      <w:r w:rsidRPr="00EF1C17">
        <w:rPr>
          <w:i/>
          <w:iCs/>
          <w:lang w:eastAsia="zh-CN"/>
        </w:rPr>
        <w:t>srs-AntennaSwitching2SP-1Periodic</w:t>
      </w:r>
      <w:r w:rsidRPr="00EF1C17">
        <w:t xml:space="preserve"> and/or </w:t>
      </w:r>
      <w:proofErr w:type="spellStart"/>
      <w:r w:rsidRPr="00EF1C17">
        <w:rPr>
          <w:i/>
          <w:iCs/>
          <w:lang w:eastAsia="zh-CN"/>
        </w:rPr>
        <w:t>srs-ExtensionAperiodicSRS</w:t>
      </w:r>
      <w:proofErr w:type="spellEnd"/>
      <w:r w:rsidRPr="00EF1C17">
        <w:t>:</w:t>
      </w:r>
    </w:p>
    <w:p w14:paraId="6CF4B881" w14:textId="77777777" w:rsidR="0056237D" w:rsidRPr="00EF1C17" w:rsidRDefault="0056237D" w:rsidP="0056237D">
      <w:pPr>
        <w:pStyle w:val="B2"/>
        <w:rPr>
          <w:lang w:eastAsia="zh-CN"/>
        </w:rPr>
      </w:pPr>
      <w:r w:rsidRPr="00EF1C17">
        <w:t>-</w:t>
      </w:r>
      <w:r w:rsidRPr="00EF1C17">
        <w:tab/>
      </w:r>
      <w:r w:rsidRPr="00EF1C17">
        <w:rPr>
          <w:lang w:eastAsia="zh-CN"/>
        </w:rPr>
        <w:t xml:space="preserve">when the UE </w:t>
      </w:r>
      <w:r w:rsidRPr="00EF1C17">
        <w:t xml:space="preserve">is indicating </w:t>
      </w:r>
      <w:r w:rsidRPr="00EF1C17">
        <w:rPr>
          <w:i/>
          <w:iCs/>
          <w:lang w:eastAsia="zh-CN"/>
        </w:rPr>
        <w:t>srs-AntennaSwitching2SP-1Periodic</w:t>
      </w:r>
      <w:r w:rsidRPr="00EF1C17">
        <w:rPr>
          <w:lang w:eastAsia="ja-JP"/>
        </w:rPr>
        <w:t xml:space="preserve"> only, then </w:t>
      </w:r>
      <w:r w:rsidRPr="00EF1C17">
        <w:rPr>
          <w:lang w:val="en-US" w:eastAsia="zh-CN"/>
        </w:rPr>
        <w:t xml:space="preserve">up to </w:t>
      </w:r>
      <w:r w:rsidRPr="00EF1C17">
        <w:rPr>
          <w:lang w:eastAsia="ja-JP"/>
        </w:rPr>
        <w:t xml:space="preserve">two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'semi-persistent' and </w:t>
      </w:r>
      <w:r w:rsidRPr="00EF1C17">
        <w:rPr>
          <w:lang w:val="en-US" w:eastAsia="zh-CN"/>
        </w:rPr>
        <w:t xml:space="preserve">up to </w:t>
      </w:r>
      <w:r w:rsidRPr="00EF1C17">
        <w:rPr>
          <w:lang w:eastAsia="ja-JP"/>
        </w:rPr>
        <w:t xml:space="preserve">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can be configured, or up to two SRS resource sets configured with a different value for the higher layer parameter </w:t>
      </w:r>
      <w:proofErr w:type="spellStart"/>
      <w:r w:rsidRPr="00EF1C17">
        <w:rPr>
          <w:i/>
          <w:iCs/>
          <w:lang w:eastAsia="ja-JP"/>
        </w:rPr>
        <w:t>resourceType</w:t>
      </w:r>
      <w:proofErr w:type="spellEnd"/>
      <w:r w:rsidRPr="00EF1C17">
        <w:rPr>
          <w:lang w:eastAsia="ja-JP"/>
        </w:rPr>
        <w:t xml:space="preserve"> 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where the two SRS resource sets configured with 'semi-persistent' are not activated at the same time</w:t>
      </w:r>
      <w:r w:rsidRPr="00EF1C17">
        <w:rPr>
          <w:lang w:eastAsia="zh-CN"/>
        </w:rPr>
        <w:t>,</w:t>
      </w:r>
      <w:r w:rsidRPr="00EF1C17">
        <w:rPr>
          <w:lang w:val="en-US" w:eastAsia="zh-CN"/>
        </w:rPr>
        <w:t xml:space="preserve"> </w:t>
      </w:r>
      <w:r w:rsidRPr="00EF1C17">
        <w:rPr>
          <w:lang w:eastAsia="zh-CN"/>
        </w:rPr>
        <w:t>e</w:t>
      </w:r>
      <w:r w:rsidRPr="00EF1C17">
        <w:rPr>
          <w:rFonts w:eastAsia="DengXian"/>
          <w:lang w:val="en-US" w:eastAsia="zh-CN"/>
        </w:rPr>
        <w:t>ach</w:t>
      </w:r>
      <w:r w:rsidRPr="00EF1C1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EF1C17">
        <w:rPr>
          <w:lang w:val="en-US" w:eastAsia="zh-CN"/>
        </w:rPr>
        <w:t>.</w:t>
      </w:r>
    </w:p>
    <w:p w14:paraId="0357182A" w14:textId="77777777" w:rsidR="0056237D" w:rsidRPr="00EF1C17" w:rsidRDefault="0056237D" w:rsidP="0056237D">
      <w:pPr>
        <w:pStyle w:val="B2"/>
        <w:rPr>
          <w:lang w:eastAsia="zh-CN"/>
        </w:rPr>
      </w:pPr>
      <w:r w:rsidRPr="00EF1C17">
        <w:t>-</w:t>
      </w:r>
      <w:r w:rsidRPr="00EF1C17">
        <w:tab/>
        <w:t>w</w:t>
      </w:r>
      <w:r w:rsidRPr="00EF1C17">
        <w:rPr>
          <w:lang w:eastAsia="ja-JP"/>
        </w:rPr>
        <w:t xml:space="preserve">hen the UE </w:t>
      </w:r>
      <w:r w:rsidRPr="00EF1C17">
        <w:t xml:space="preserve">is indicating </w:t>
      </w:r>
      <w:proofErr w:type="spellStart"/>
      <w:r w:rsidRPr="00EF1C17">
        <w:rPr>
          <w:i/>
          <w:iCs/>
          <w:lang w:eastAsia="zh-CN"/>
        </w:rPr>
        <w:t>srs-ExtensionAperiodicSRS</w:t>
      </w:r>
      <w:proofErr w:type="spellEnd"/>
      <w:r w:rsidRPr="00EF1C17">
        <w:rPr>
          <w:lang w:eastAsia="ja-JP"/>
        </w:rPr>
        <w:t xml:space="preserve"> only, then </w:t>
      </w:r>
      <w:r w:rsidRPr="00EF1C17">
        <w:rPr>
          <w:lang w:val="en-US" w:eastAsia="zh-CN"/>
        </w:rPr>
        <w:t xml:space="preserve">up to </w:t>
      </w:r>
      <w:r w:rsidRPr="00EF1C17">
        <w:rPr>
          <w:lang w:eastAsia="ja-JP"/>
        </w:rPr>
        <w:t xml:space="preserve">two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'aperiodic' and up to 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or 'semi-persistent' can be configured, or up to two SRS resource sets configured with a different value for the higher layer parameter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 xml:space="preserve">In the case of two resource sets with </w:t>
      </w:r>
      <w:proofErr w:type="spellStart"/>
      <w:r w:rsidRPr="00EF1C17">
        <w:rPr>
          <w:i/>
          <w:iCs/>
        </w:rPr>
        <w:t>resourceType</w:t>
      </w:r>
      <w:proofErr w:type="spellEnd"/>
      <w:r w:rsidRPr="00EF1C17">
        <w:rPr>
          <w:i/>
          <w:iCs/>
        </w:rPr>
        <w:t xml:space="preserve"> </w:t>
      </w:r>
      <w:r w:rsidRPr="00EF1C17">
        <w:t xml:space="preserve">in </w:t>
      </w:r>
      <w:r w:rsidRPr="00EF1C17">
        <w:rPr>
          <w:i/>
          <w:iCs/>
        </w:rPr>
        <w:t>SRS-</w:t>
      </w:r>
      <w:proofErr w:type="spellStart"/>
      <w:r w:rsidRPr="00EF1C17">
        <w:rPr>
          <w:i/>
          <w:iCs/>
        </w:rPr>
        <w:t>ResourceSet</w:t>
      </w:r>
      <w:proofErr w:type="spellEnd"/>
      <w:r w:rsidRPr="00EF1C17">
        <w:rPr>
          <w:i/>
          <w:iCs/>
        </w:rPr>
        <w:t xml:space="preserve"> </w:t>
      </w:r>
      <w:r w:rsidRPr="00EF1C17">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sidRPr="00EF1C17">
        <w:rPr>
          <w:lang w:val="en-US" w:eastAsia="zh-CN"/>
        </w:rPr>
        <w:t xml:space="preserve"> In</w:t>
      </w:r>
      <w:r w:rsidRPr="00EF1C17">
        <w:t xml:space="preserve"> the case of </w:t>
      </w:r>
      <w:r w:rsidRPr="00EF1C17">
        <w:rPr>
          <w:lang w:val="en-US" w:eastAsia="zh-CN"/>
        </w:rPr>
        <w:t xml:space="preserve">the one </w:t>
      </w:r>
      <w:r w:rsidRPr="00EF1C17">
        <w:t>resource set</w:t>
      </w:r>
      <w:r w:rsidRPr="00EF1C17">
        <w:rPr>
          <w:lang w:val="en-US" w:eastAsia="zh-CN"/>
        </w:rPr>
        <w:t xml:space="preserve"> with</w:t>
      </w:r>
      <w:r w:rsidRPr="00EF1C17">
        <w:t xml:space="preserve">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w:t>
      </w:r>
      <w:r w:rsidRPr="00EF1C17">
        <w:rPr>
          <w:lang w:val="en-US" w:eastAsia="zh-CN"/>
        </w:rPr>
        <w:t>a</w:t>
      </w:r>
      <w:r w:rsidRPr="00EF1C17">
        <w:t xml:space="preserve">periodic' </w:t>
      </w:r>
      <w:r w:rsidRPr="00EF1C17">
        <w:rPr>
          <w:lang w:val="en-US" w:eastAsia="zh-CN"/>
        </w:rPr>
        <w:t xml:space="preserve">is configured, </w:t>
      </w:r>
      <w:r w:rsidRPr="00EF1C17">
        <w:t>a total of two SRS resources transmitted in different symbols of one slot and where the SRS port of the second resource in the given set is associated with a different UE antenna port than the SRS port of the first resource in the same set.</w:t>
      </w:r>
      <w:r w:rsidRPr="00EF1C17">
        <w:rPr>
          <w:lang w:val="en-US" w:eastAsia="zh-CN"/>
        </w:rPr>
        <w:t xml:space="preserve"> E</w:t>
      </w:r>
      <w:r w:rsidRPr="00EF1C17">
        <w:rPr>
          <w:rFonts w:eastAsia="DengXian"/>
          <w:lang w:val="en-US" w:eastAsia="zh-CN"/>
        </w:rPr>
        <w:t>ach</w:t>
      </w:r>
      <w:r w:rsidRPr="00EF1C17">
        <w:t xml:space="preserve"> SRS resource set</w:t>
      </w:r>
      <w:r w:rsidRPr="00EF1C17">
        <w:rPr>
          <w:lang w:val="en-US" w:eastAsia="zh-CN"/>
        </w:rPr>
        <w:t xml:space="preserve"> with '</w:t>
      </w:r>
      <w:proofErr w:type="spellStart"/>
      <w:r w:rsidRPr="00EF1C17">
        <w:t>resourceType</w:t>
      </w:r>
      <w:proofErr w:type="spellEnd"/>
      <w:r w:rsidRPr="00EF1C17">
        <w:rPr>
          <w:lang w:val="en-US" w:eastAsia="zh-CN"/>
        </w:rPr>
        <w:t>'</w:t>
      </w:r>
      <w:r w:rsidRPr="00EF1C17">
        <w:t xml:space="preserve"> in </w:t>
      </w:r>
      <w:r w:rsidRPr="00EF1C17">
        <w:rPr>
          <w:i/>
          <w:iCs/>
        </w:rPr>
        <w:t>SRS-</w:t>
      </w:r>
      <w:proofErr w:type="spellStart"/>
      <w:r w:rsidRPr="00EF1C17">
        <w:rPr>
          <w:i/>
          <w:iCs/>
        </w:rPr>
        <w:t>ResourceSet</w:t>
      </w:r>
      <w:proofErr w:type="spellEnd"/>
      <w:r w:rsidRPr="00EF1C17">
        <w:rPr>
          <w:i/>
          <w:iCs/>
        </w:rPr>
        <w:t xml:space="preserve"> </w:t>
      </w:r>
      <w:r w:rsidRPr="00EF1C1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EF1C17">
        <w:rPr>
          <w:lang w:val="en-US" w:eastAsia="zh-CN"/>
        </w:rPr>
        <w:t>.</w:t>
      </w:r>
    </w:p>
    <w:p w14:paraId="3F46BAEE" w14:textId="77777777" w:rsidR="0056237D" w:rsidRPr="00EF1C17" w:rsidRDefault="0056237D" w:rsidP="0056237D">
      <w:pPr>
        <w:pStyle w:val="B2"/>
      </w:pPr>
      <w:r w:rsidRPr="00EF1C17">
        <w:t>-</w:t>
      </w:r>
      <w:r w:rsidRPr="00EF1C17">
        <w:tab/>
        <w:t xml:space="preserve">zero or one or two SRS resource sets configured with different value of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'periodic' or 'semi-persistent' if the UE is not indicating </w:t>
      </w:r>
      <w:r w:rsidRPr="00EF1C17">
        <w:rPr>
          <w:i/>
          <w:iCs/>
          <w:lang w:eastAsia="zh-CN"/>
        </w:rPr>
        <w:t>srs-AntennaSwitching2SP-1Periodic</w:t>
      </w:r>
      <w:r w:rsidRPr="00EF1C17">
        <w:t xml:space="preserve">, or up to two SRS resource sets configured with </w:t>
      </w:r>
      <w:proofErr w:type="spellStart"/>
      <w:r w:rsidRPr="00EF1C17">
        <w:t>resourceType</w:t>
      </w:r>
      <w:proofErr w:type="spellEnd"/>
      <w:r w:rsidRPr="00EF1C17">
        <w:t xml:space="preserve"> in SRS-</w:t>
      </w:r>
      <w:proofErr w:type="spellStart"/>
      <w:r w:rsidRPr="00EF1C17">
        <w:t>ResourceSet</w:t>
      </w:r>
      <w:proofErr w:type="spellEnd"/>
      <w:r w:rsidRPr="00EF1C17">
        <w:t xml:space="preserve"> set to 'semi-persistent' and up to one SRS resource set configured with </w:t>
      </w:r>
      <w:proofErr w:type="spellStart"/>
      <w:r w:rsidRPr="00EF1C17">
        <w:t>resourceType</w:t>
      </w:r>
      <w:proofErr w:type="spellEnd"/>
      <w:r w:rsidRPr="00EF1C17">
        <w:t xml:space="preserve"> in SRS-</w:t>
      </w:r>
      <w:proofErr w:type="spellStart"/>
      <w:r w:rsidRPr="00EF1C17">
        <w:t>ResourceSet</w:t>
      </w:r>
      <w:proofErr w:type="spellEnd"/>
      <w:r w:rsidRPr="00EF1C17">
        <w:t xml:space="preserve"> set to 'periodic' if the UE is indicating </w:t>
      </w:r>
      <w:r w:rsidRPr="00EF1C17">
        <w:rPr>
          <w:i/>
          <w:iCs/>
          <w:lang w:eastAsia="zh-CN"/>
        </w:rPr>
        <w:t>srs-AntennaSwitching2SP-1Periodic</w:t>
      </w:r>
      <w:r w:rsidRPr="00EF1C17">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177E14BB" w14:textId="77777777" w:rsidR="0056237D" w:rsidRPr="00EF1C17" w:rsidRDefault="0056237D" w:rsidP="0056237D">
      <w:pPr>
        <w:pStyle w:val="B2"/>
      </w:pPr>
      <w:r w:rsidRPr="00EF1C17">
        <w:t>-</w:t>
      </w:r>
      <w:r w:rsidRPr="00EF1C17">
        <w:tab/>
        <w:t xml:space="preserve">zero or one SRS resource set with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'aperiodic' if the UE is not indicating </w:t>
      </w:r>
      <w:proofErr w:type="spellStart"/>
      <w:r w:rsidRPr="00EF1C17">
        <w:rPr>
          <w:i/>
          <w:iCs/>
          <w:lang w:eastAsia="zh-CN"/>
        </w:rPr>
        <w:t>srs-ExtensionAperiodicSRS</w:t>
      </w:r>
      <w:proofErr w:type="spellEnd"/>
      <w:r w:rsidRPr="00EF1C17">
        <w:t xml:space="preserve">, or up to two SRS resource sets configured with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'aperiodic' if the UE is indicating </w:t>
      </w:r>
      <w:proofErr w:type="spellStart"/>
      <w:r w:rsidRPr="00EF1C17">
        <w:rPr>
          <w:i/>
          <w:iCs/>
          <w:lang w:eastAsia="zh-CN"/>
        </w:rPr>
        <w:t>srs-ExtensionAperiodicSRS</w:t>
      </w:r>
      <w:proofErr w:type="spellEnd"/>
      <w:r w:rsidRPr="00EF1C17">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5AEDFC5C" w14:textId="77777777" w:rsidR="0056237D" w:rsidRPr="00EF1C17" w:rsidRDefault="0056237D" w:rsidP="0056237D">
      <w:pPr>
        <w:pStyle w:val="B1"/>
      </w:pPr>
      <w:r w:rsidRPr="00EF1C17">
        <w:rPr>
          <w:rFonts w:eastAsia="MS Mincho"/>
          <w:iCs/>
          <w:lang w:val="en-US" w:eastAsia="ja-JP"/>
        </w:rPr>
        <w:t>-</w:t>
      </w:r>
      <w:r w:rsidRPr="00EF1C17">
        <w:rPr>
          <w:rFonts w:eastAsia="MS Mincho"/>
          <w:iCs/>
          <w:lang w:val="en-US" w:eastAsia="ja-JP"/>
        </w:rPr>
        <w:tab/>
      </w:r>
      <w:r w:rsidRPr="00EF1C17">
        <w:rPr>
          <w:rFonts w:eastAsia="MS Mincho"/>
        </w:rPr>
        <w:t xml:space="preserve">otherwise, </w:t>
      </w:r>
      <w:r w:rsidRPr="00EF1C17">
        <w:rPr>
          <w:rFonts w:eastAsia="MS Mincho"/>
          <w:iCs/>
          <w:lang w:val="en-US" w:eastAsia="ja-JP"/>
        </w:rPr>
        <w:t xml:space="preserve">for 1T2R, </w:t>
      </w:r>
      <w:r w:rsidRPr="00EF1C17">
        <w:rPr>
          <w:rFonts w:eastAsia="MS Mincho"/>
          <w:iCs/>
          <w:color w:val="000000" w:themeColor="text1"/>
          <w:lang w:val="en-US" w:eastAsia="ja-JP"/>
        </w:rPr>
        <w:t xml:space="preserve">up to two SRS resource sets configured with a different value for the higher layer parameter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where each set has </w:t>
      </w:r>
      <w:r w:rsidRPr="00EF1C17">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76F738A0" w14:textId="77777777" w:rsidR="0056237D" w:rsidRPr="00EF1C17" w:rsidRDefault="0056237D" w:rsidP="0056237D">
      <w:pPr>
        <w:pStyle w:val="B1"/>
        <w:rPr>
          <w:rFonts w:eastAsia="MS Mincho"/>
          <w:iCs/>
          <w:lang w:eastAsia="ja-JP"/>
        </w:rPr>
      </w:pPr>
      <w:r w:rsidRPr="00EF1C17">
        <w:rPr>
          <w:rFonts w:eastAsia="MS Mincho"/>
          <w:iCs/>
          <w:lang w:val="en-US" w:eastAsia="ja-JP"/>
        </w:rPr>
        <w:lastRenderedPageBreak/>
        <w:t>-</w:t>
      </w:r>
      <w:r w:rsidRPr="00EF1C17">
        <w:rPr>
          <w:rFonts w:eastAsia="MS Mincho"/>
          <w:iCs/>
          <w:lang w:val="en-US" w:eastAsia="ja-JP"/>
        </w:rPr>
        <w:tab/>
        <w:t xml:space="preserve">For 2T4R, if the UE is indicating </w:t>
      </w:r>
      <w:r w:rsidRPr="00EF1C17">
        <w:rPr>
          <w:i/>
          <w:iCs/>
          <w:lang w:eastAsia="zh-CN"/>
        </w:rPr>
        <w:t>srs-AntennaSwitching2SP-1Periodic</w:t>
      </w:r>
      <w:r w:rsidRPr="00EF1C17">
        <w:rPr>
          <w:rFonts w:eastAsia="MS Mincho"/>
          <w:iCs/>
          <w:lang w:val="en-US" w:eastAsia="ja-JP"/>
        </w:rPr>
        <w:t xml:space="preserve"> and/or </w:t>
      </w:r>
      <w:proofErr w:type="spellStart"/>
      <w:r w:rsidRPr="00EF1C17">
        <w:rPr>
          <w:i/>
          <w:iCs/>
          <w:lang w:eastAsia="zh-CN"/>
        </w:rPr>
        <w:t>srs-ExtensionAperiodicSRS</w:t>
      </w:r>
      <w:proofErr w:type="spellEnd"/>
      <w:r w:rsidRPr="00EF1C17">
        <w:rPr>
          <w:rFonts w:eastAsia="MS Mincho"/>
          <w:iCs/>
          <w:lang w:eastAsia="ja-JP"/>
        </w:rPr>
        <w:t>:</w:t>
      </w:r>
    </w:p>
    <w:p w14:paraId="05443EDA" w14:textId="77777777" w:rsidR="0056237D" w:rsidRPr="00EF1C17" w:rsidRDefault="0056237D" w:rsidP="0056237D">
      <w:pPr>
        <w:pStyle w:val="B2"/>
        <w:rPr>
          <w:lang w:eastAsia="zh-CN"/>
        </w:rPr>
      </w:pPr>
      <w:r w:rsidRPr="00EF1C17">
        <w:t>-</w:t>
      </w:r>
      <w:r w:rsidRPr="00EF1C17">
        <w:tab/>
        <w:t>w</w:t>
      </w:r>
      <w:r w:rsidRPr="00EF1C17">
        <w:rPr>
          <w:lang w:eastAsia="zh-CN"/>
        </w:rPr>
        <w:t xml:space="preserve">hen the UE </w:t>
      </w:r>
      <w:r w:rsidRPr="00EF1C17">
        <w:t xml:space="preserve">is indicating </w:t>
      </w:r>
      <w:r w:rsidRPr="00EF1C17">
        <w:rPr>
          <w:i/>
          <w:iCs/>
          <w:lang w:eastAsia="zh-CN"/>
        </w:rPr>
        <w:t>srs-AntennaSwitching2SP-1Periodic</w:t>
      </w:r>
      <w:r w:rsidRPr="00EF1C17">
        <w:rPr>
          <w:lang w:eastAsia="ja-JP"/>
        </w:rPr>
        <w:t xml:space="preserve"> only, then </w:t>
      </w:r>
      <w:r w:rsidRPr="00EF1C17">
        <w:rPr>
          <w:lang w:val="en-US" w:eastAsia="zh-CN"/>
        </w:rPr>
        <w:t xml:space="preserve">up to </w:t>
      </w:r>
      <w:r w:rsidRPr="00EF1C17">
        <w:rPr>
          <w:lang w:eastAsia="ja-JP"/>
        </w:rPr>
        <w:t xml:space="preserve">two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'semi-persistent' and </w:t>
      </w:r>
      <w:r w:rsidRPr="00EF1C17">
        <w:rPr>
          <w:lang w:val="en-US" w:eastAsia="zh-CN"/>
        </w:rPr>
        <w:t xml:space="preserve">up to </w:t>
      </w:r>
      <w:r w:rsidRPr="00EF1C17">
        <w:rPr>
          <w:lang w:eastAsia="ja-JP"/>
        </w:rPr>
        <w:t xml:space="preserve">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can be configured, or up to two SRS resource sets configured with a different value for the higher layer parameter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where the two SRS resource sets configured with 'semi-persistent' are not activated at the same time</w:t>
      </w:r>
      <w:r w:rsidRPr="00EF1C17">
        <w:rPr>
          <w:lang w:val="en-US" w:eastAsia="zh-CN"/>
        </w:rPr>
        <w:t>, e</w:t>
      </w:r>
      <w:r w:rsidRPr="00EF1C17">
        <w:rPr>
          <w:rFonts w:eastAsia="DengXian"/>
          <w:lang w:val="en-US" w:eastAsia="zh-CN"/>
        </w:rPr>
        <w:t>ach</w:t>
      </w:r>
      <w:r w:rsidRPr="00EF1C17">
        <w:t xml:space="preserve"> SRS resource set </w:t>
      </w:r>
      <w:r w:rsidRPr="00EF1C17">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F1C17">
        <w:rPr>
          <w:lang w:val="en-US" w:eastAsia="zh-CN"/>
        </w:rPr>
        <w:t>.</w:t>
      </w:r>
    </w:p>
    <w:p w14:paraId="262BD3E4" w14:textId="77777777" w:rsidR="0056237D" w:rsidRPr="00EF1C17" w:rsidRDefault="0056237D" w:rsidP="0056237D">
      <w:pPr>
        <w:pStyle w:val="B2"/>
        <w:rPr>
          <w:lang w:eastAsia="zh-CN"/>
        </w:rPr>
      </w:pPr>
      <w:r w:rsidRPr="00EF1C17">
        <w:t>-</w:t>
      </w:r>
      <w:r w:rsidRPr="00EF1C17">
        <w:tab/>
      </w:r>
      <w:r w:rsidRPr="00EF1C17">
        <w:rPr>
          <w:lang w:eastAsia="ja-JP"/>
        </w:rPr>
        <w:t xml:space="preserve">when the UE </w:t>
      </w:r>
      <w:r w:rsidRPr="00EF1C17">
        <w:t xml:space="preserve">is indicating </w:t>
      </w:r>
      <w:proofErr w:type="spellStart"/>
      <w:r w:rsidRPr="00EF1C17">
        <w:rPr>
          <w:i/>
          <w:iCs/>
          <w:lang w:eastAsia="zh-CN"/>
        </w:rPr>
        <w:t>srs-ExtensionAperiodicSRS</w:t>
      </w:r>
      <w:proofErr w:type="spellEnd"/>
      <w:r w:rsidRPr="00EF1C17">
        <w:rPr>
          <w:lang w:eastAsia="ja-JP"/>
        </w:rPr>
        <w:t xml:space="preserve"> only, then </w:t>
      </w:r>
      <w:r w:rsidRPr="00EF1C17">
        <w:rPr>
          <w:lang w:val="en-US" w:eastAsia="zh-CN"/>
        </w:rPr>
        <w:t xml:space="preserve">up to </w:t>
      </w:r>
      <w:r w:rsidRPr="00EF1C17">
        <w:rPr>
          <w:lang w:eastAsia="zh-CN"/>
        </w:rPr>
        <w:t>t</w:t>
      </w:r>
      <w:r w:rsidRPr="00EF1C17">
        <w:rPr>
          <w:lang w:eastAsia="ja-JP"/>
        </w:rPr>
        <w:t xml:space="preserve">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'aperiodic' and up to 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or 'semi-persistent' can be configured, or up to two SRS resource sets configured with a different value for the higher layer parameter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 xml:space="preserve">In the case of two resource sets with </w:t>
      </w:r>
      <w:proofErr w:type="spellStart"/>
      <w:r w:rsidRPr="00EF1C17">
        <w:rPr>
          <w:i/>
          <w:iCs/>
        </w:rPr>
        <w:t>resourceType</w:t>
      </w:r>
      <w:proofErr w:type="spellEnd"/>
      <w:r w:rsidRPr="00EF1C17">
        <w:rPr>
          <w:i/>
          <w:iCs/>
        </w:rPr>
        <w:t xml:space="preserve"> </w:t>
      </w:r>
      <w:r w:rsidRPr="00EF1C17">
        <w:t xml:space="preserve">in </w:t>
      </w:r>
      <w:r w:rsidRPr="00EF1C17">
        <w:rPr>
          <w:i/>
          <w:iCs/>
        </w:rPr>
        <w:t>SRS-</w:t>
      </w:r>
      <w:proofErr w:type="spellStart"/>
      <w:r w:rsidRPr="00EF1C17">
        <w:rPr>
          <w:i/>
          <w:iCs/>
        </w:rPr>
        <w:t>ResourceSet</w:t>
      </w:r>
      <w:proofErr w:type="spellEnd"/>
      <w:r w:rsidRPr="00EF1C17">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sidRPr="00EF1C17">
        <w:rPr>
          <w:lang w:val="en-US" w:eastAsia="zh-CN"/>
        </w:rPr>
        <w:t xml:space="preserve"> In</w:t>
      </w:r>
      <w:r w:rsidRPr="00EF1C17">
        <w:t xml:space="preserve"> the case of one resource set</w:t>
      </w:r>
      <w:r w:rsidRPr="00EF1C17">
        <w:rPr>
          <w:lang w:val="en-US" w:eastAsia="zh-CN"/>
        </w:rPr>
        <w:t xml:space="preserve"> with</w:t>
      </w:r>
      <w:r w:rsidRPr="00EF1C17">
        <w:t xml:space="preserve">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w:t>
      </w:r>
      <w:r w:rsidRPr="00EF1C17">
        <w:rPr>
          <w:lang w:val="en-US" w:eastAsia="zh-CN"/>
        </w:rPr>
        <w:t>a</w:t>
      </w:r>
      <w:r w:rsidRPr="00EF1C17">
        <w:t xml:space="preserve">periodic' </w:t>
      </w:r>
      <w:r w:rsidRPr="00EF1C17">
        <w:rPr>
          <w:lang w:val="en-US" w:eastAsia="zh-CN"/>
        </w:rPr>
        <w:t>is configured</w:t>
      </w:r>
      <w:r w:rsidRPr="00EF1C17">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F1C17">
        <w:rPr>
          <w:lang w:val="en-US" w:eastAsia="zh-CN"/>
        </w:rPr>
        <w:t>E</w:t>
      </w:r>
      <w:r w:rsidRPr="00EF1C17">
        <w:rPr>
          <w:rFonts w:eastAsia="DengXian"/>
          <w:lang w:val="en-US" w:eastAsia="zh-CN"/>
        </w:rPr>
        <w:t>ach</w:t>
      </w:r>
      <w:r w:rsidRPr="00EF1C17">
        <w:t xml:space="preserve"> SRS resource set</w:t>
      </w:r>
      <w:r w:rsidRPr="00EF1C17">
        <w:rPr>
          <w:rFonts w:eastAsia="DengXian"/>
          <w:lang w:val="en-US" w:eastAsia="zh-CN"/>
        </w:rPr>
        <w:t xml:space="preserve"> with </w:t>
      </w:r>
      <w:r w:rsidRPr="00EF1C17">
        <w:rPr>
          <w:lang w:val="en-US" w:eastAsia="zh-CN"/>
        </w:rPr>
        <w:t>'</w:t>
      </w:r>
      <w:proofErr w:type="spellStart"/>
      <w:r w:rsidRPr="00EF1C17">
        <w:t>resourceType</w:t>
      </w:r>
      <w:proofErr w:type="spellEnd"/>
      <w:r w:rsidRPr="00EF1C17">
        <w:rPr>
          <w:lang w:val="en-US" w:eastAsia="zh-CN"/>
        </w:rPr>
        <w:t>'</w:t>
      </w:r>
      <w:r w:rsidRPr="00EF1C17">
        <w:t xml:space="preserve"> in </w:t>
      </w:r>
      <w:r w:rsidRPr="00EF1C17">
        <w:rPr>
          <w:i/>
          <w:iCs/>
        </w:rPr>
        <w:t>SRS-</w:t>
      </w:r>
      <w:proofErr w:type="spellStart"/>
      <w:r w:rsidRPr="00EF1C17">
        <w:rPr>
          <w:i/>
          <w:iCs/>
        </w:rPr>
        <w:t>ResourceSet</w:t>
      </w:r>
      <w:proofErr w:type="spellEnd"/>
      <w:r w:rsidRPr="00EF1C17">
        <w:rPr>
          <w:i/>
          <w:iCs/>
        </w:rPr>
        <w:t xml:space="preserve"> </w:t>
      </w:r>
      <w:r w:rsidRPr="00EF1C17">
        <w:t xml:space="preserve">set to 'periodic' or 'semi-persistent' </w:t>
      </w:r>
      <w:r w:rsidRPr="00EF1C17">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F1C17">
        <w:rPr>
          <w:lang w:val="en-US" w:eastAsia="zh-CN"/>
        </w:rPr>
        <w:t>.</w:t>
      </w:r>
    </w:p>
    <w:p w14:paraId="7A6C891F" w14:textId="77777777" w:rsidR="0056237D" w:rsidRPr="00EF1C17" w:rsidRDefault="0056237D" w:rsidP="0056237D">
      <w:pPr>
        <w:pStyle w:val="B2"/>
      </w:pPr>
      <w:r w:rsidRPr="00EF1C17">
        <w:t>-</w:t>
      </w:r>
      <w:r w:rsidRPr="00EF1C17">
        <w:tab/>
        <w:t xml:space="preserve">zero or one or two </w:t>
      </w:r>
      <w:r w:rsidRPr="00EF1C17">
        <w:rPr>
          <w:lang w:eastAsia="ja-JP"/>
        </w:rPr>
        <w:t xml:space="preserve">SRS resource sets configured with a different value for the higher layer parameter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'periodic' or 'semi-persistent' if the UE is not indicating </w:t>
      </w:r>
      <w:r w:rsidRPr="00EF1C17">
        <w:rPr>
          <w:i/>
          <w:iCs/>
          <w:lang w:eastAsia="zh-CN"/>
        </w:rPr>
        <w:t>srs-AntennaSwitching2SP-1Periodic</w:t>
      </w:r>
      <w:r w:rsidRPr="00EF1C17">
        <w:rPr>
          <w:lang w:eastAsia="ja-JP"/>
        </w:rPr>
        <w:t xml:space="preserve">, or up to two SRS resource sets configured with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'semi-persistent' and up to one SRS resource set configured with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'periodic' if the UE is indicating </w:t>
      </w:r>
      <w:r w:rsidRPr="00EF1C17">
        <w:rPr>
          <w:i/>
          <w:iCs/>
          <w:lang w:eastAsia="zh-CN"/>
        </w:rPr>
        <w:t>srs-AntennaSwitching2SP-1Periodic</w:t>
      </w:r>
      <w:r w:rsidRPr="00EF1C17">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30D56C6A" w14:textId="77777777" w:rsidR="0056237D" w:rsidRPr="00EF1C17" w:rsidRDefault="0056237D" w:rsidP="0056237D">
      <w:pPr>
        <w:pStyle w:val="B2"/>
      </w:pPr>
      <w:r w:rsidRPr="00EF1C17">
        <w:t>-</w:t>
      </w:r>
      <w:r w:rsidRPr="00EF1C17">
        <w:tab/>
        <w:t xml:space="preserve">zero or one SRS resource set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'aperiodic' if the UE is not indicating </w:t>
      </w:r>
      <w:proofErr w:type="spellStart"/>
      <w:r w:rsidRPr="00EF1C17">
        <w:rPr>
          <w:i/>
          <w:iCs/>
          <w:lang w:eastAsia="zh-CN"/>
        </w:rPr>
        <w:t>srs-ExtensionAperiodicSRS</w:t>
      </w:r>
      <w:proofErr w:type="spellEnd"/>
      <w:r w:rsidRPr="00EF1C17">
        <w:t xml:space="preserve">, or up to two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'aperiodic' if the UE is indicating </w:t>
      </w:r>
      <w:proofErr w:type="spellStart"/>
      <w:r w:rsidRPr="00EF1C17">
        <w:rPr>
          <w:i/>
          <w:iCs/>
          <w:lang w:eastAsia="zh-CN"/>
        </w:rPr>
        <w:t>srs-ExtensionAperiodicSRS</w:t>
      </w:r>
      <w:proofErr w:type="spellEnd"/>
      <w:r w:rsidRPr="00EF1C17">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06ACE59E" w14:textId="77777777" w:rsidR="0056237D" w:rsidRPr="00EF1C17" w:rsidRDefault="0056237D" w:rsidP="0056237D">
      <w:pPr>
        <w:pStyle w:val="B1"/>
        <w:ind w:left="567"/>
        <w:rPr>
          <w:rFonts w:eastAsia="MS Mincho"/>
          <w:iCs/>
          <w:color w:val="000000" w:themeColor="text1"/>
          <w:lang w:eastAsia="ja-JP"/>
        </w:rPr>
      </w:pPr>
      <w:r w:rsidRPr="00EF1C17">
        <w:rPr>
          <w:rFonts w:eastAsia="MS Mincho"/>
          <w:iCs/>
          <w:lang w:val="en-US" w:eastAsia="ja-JP"/>
        </w:rPr>
        <w:t>-</w:t>
      </w:r>
      <w:r w:rsidRPr="00EF1C17">
        <w:rPr>
          <w:rFonts w:eastAsia="MS Mincho"/>
          <w:iCs/>
          <w:lang w:val="en-US" w:eastAsia="ja-JP"/>
        </w:rPr>
        <w:tab/>
      </w:r>
      <w:r w:rsidRPr="00EF1C17">
        <w:rPr>
          <w:rFonts w:eastAsia="MS Mincho"/>
          <w:iCs/>
          <w:lang w:eastAsia="ja-JP"/>
        </w:rPr>
        <w:t xml:space="preserve">otherwise, </w:t>
      </w:r>
      <w:r w:rsidRPr="00EF1C17">
        <w:rPr>
          <w:rFonts w:eastAsia="MS Mincho"/>
          <w:iCs/>
          <w:color w:val="000000" w:themeColor="text1"/>
          <w:lang w:val="en-US" w:eastAsia="ja-JP"/>
        </w:rPr>
        <w:t>up to two SRS resource sets configured with</w:t>
      </w:r>
      <w:r w:rsidRPr="00EF1C17">
        <w:rPr>
          <w:rFonts w:eastAsia="MS Mincho"/>
          <w:iCs/>
          <w:color w:val="000000" w:themeColor="text1"/>
          <w:lang w:eastAsia="ja-JP"/>
        </w:rPr>
        <w:t xml:space="preserve"> a different value for the higher layer </w:t>
      </w:r>
      <w:proofErr w:type="gramStart"/>
      <w:r w:rsidRPr="00EF1C17">
        <w:rPr>
          <w:rFonts w:eastAsia="MS Mincho"/>
          <w:iCs/>
          <w:color w:val="000000" w:themeColor="text1"/>
          <w:lang w:eastAsia="ja-JP"/>
        </w:rPr>
        <w:t xml:space="preserve">parameter </w:t>
      </w:r>
      <w:r w:rsidRPr="00EF1C17">
        <w:rPr>
          <w:rFonts w:eastAsia="MS Mincho"/>
          <w:iCs/>
          <w:color w:val="000000" w:themeColor="text1"/>
          <w:lang w:val="en-US" w:eastAsia="ja-JP"/>
        </w:rPr>
        <w:t xml:space="preserve"> </w:t>
      </w:r>
      <w:proofErr w:type="spellStart"/>
      <w:r w:rsidRPr="00EF1C17">
        <w:rPr>
          <w:rFonts w:eastAsia="MS Mincho"/>
          <w:i/>
          <w:iCs/>
          <w:color w:val="000000" w:themeColor="text1"/>
          <w:lang w:val="en-US" w:eastAsia="ja-JP"/>
        </w:rPr>
        <w:t>resourceType</w:t>
      </w:r>
      <w:proofErr w:type="spellEnd"/>
      <w:proofErr w:type="gram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EF1C17">
        <w:t>or</w:t>
      </w:r>
    </w:p>
    <w:p w14:paraId="31F1A056" w14:textId="77777777" w:rsidR="0056237D" w:rsidRPr="00EF1C17" w:rsidRDefault="0056237D" w:rsidP="0056237D">
      <w:pPr>
        <w:pStyle w:val="B1"/>
        <w:rPr>
          <w:rFonts w:eastAsia="MS Mincho"/>
          <w:iCs/>
          <w:lang w:val="en-US" w:eastAsia="ja-JP"/>
        </w:rPr>
      </w:pPr>
      <w:r w:rsidRPr="00EF1C17">
        <w:rPr>
          <w:rFonts w:eastAsia="MS Mincho"/>
          <w:iCs/>
          <w:lang w:val="en-US" w:eastAsia="ja-JP"/>
        </w:rPr>
        <w:t>-</w:t>
      </w:r>
      <w:r w:rsidRPr="00EF1C17">
        <w:rPr>
          <w:rFonts w:eastAsia="MS Mincho"/>
          <w:iCs/>
          <w:lang w:val="en-US" w:eastAsia="ja-JP"/>
        </w:rPr>
        <w:tab/>
        <w:t xml:space="preserve">For 1T4R, if the UE is indicating </w:t>
      </w:r>
      <w:r w:rsidRPr="00EF1C17">
        <w:rPr>
          <w:i/>
          <w:iCs/>
          <w:lang w:eastAsia="zh-CN"/>
        </w:rPr>
        <w:t>srs-AntennaSwitching2SP-1Periodic</w:t>
      </w:r>
      <w:r w:rsidRPr="00EF1C17">
        <w:rPr>
          <w:rFonts w:eastAsia="MS Mincho"/>
          <w:iCs/>
          <w:lang w:val="en-US" w:eastAsia="ja-JP"/>
        </w:rPr>
        <w:t xml:space="preserve"> and/or </w:t>
      </w:r>
      <w:proofErr w:type="spellStart"/>
      <w:r w:rsidRPr="00EF1C17">
        <w:rPr>
          <w:i/>
          <w:iCs/>
          <w:lang w:eastAsia="zh-CN"/>
        </w:rPr>
        <w:t>srs-ExtensionAperiodicSRS</w:t>
      </w:r>
      <w:proofErr w:type="spellEnd"/>
      <w:r w:rsidRPr="00EF1C17">
        <w:rPr>
          <w:rFonts w:eastAsia="MS Mincho"/>
          <w:iCs/>
          <w:lang w:val="en-US" w:eastAsia="ja-JP"/>
        </w:rPr>
        <w:t xml:space="preserve"> and/or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rPr>
          <w:rFonts w:eastAsia="MS Mincho"/>
          <w:iCs/>
          <w:lang w:val="en-US" w:eastAsia="ja-JP"/>
        </w:rPr>
        <w:t xml:space="preserve">, </w:t>
      </w:r>
    </w:p>
    <w:p w14:paraId="1DA0D717" w14:textId="77777777" w:rsidR="0056237D" w:rsidRPr="00EF1C17" w:rsidRDefault="0056237D" w:rsidP="0056237D">
      <w:pPr>
        <w:pStyle w:val="B2"/>
      </w:pPr>
      <w:r w:rsidRPr="00EF1C17">
        <w:t>-</w:t>
      </w:r>
      <w:r w:rsidRPr="00EF1C17">
        <w:tab/>
      </w:r>
      <w:r w:rsidRPr="00EF1C17">
        <w:rPr>
          <w:iCs/>
          <w:lang w:val="en-US" w:eastAsia="ja-JP"/>
        </w:rPr>
        <w:t xml:space="preserve">zero or one SRS resource set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'periodic' or 'semi-persistent' </w:t>
      </w:r>
      <w:r w:rsidRPr="00EF1C17">
        <w:t xml:space="preserve">if the UE is not indicating </w:t>
      </w:r>
      <w:r w:rsidRPr="00EF1C17">
        <w:rPr>
          <w:i/>
          <w:iCs/>
          <w:lang w:eastAsia="zh-CN"/>
        </w:rPr>
        <w:t>srs-AntennaSwitching2SP-1Periodic</w:t>
      </w:r>
      <w:r w:rsidRPr="00EF1C17">
        <w:t xml:space="preserve">, or up to two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w:t>
      </w:r>
      <w:r w:rsidRPr="00EF1C17">
        <w:rPr>
          <w:i/>
        </w:rPr>
        <w:t>semi-persistent</w:t>
      </w:r>
      <w:r w:rsidRPr="00EF1C17">
        <w:t xml:space="preserve">' and up to one SRS resource set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w:t>
      </w:r>
      <w:r w:rsidRPr="00EF1C17">
        <w:rPr>
          <w:i/>
        </w:rPr>
        <w:t>periodic</w:t>
      </w:r>
      <w:r w:rsidRPr="00EF1C17">
        <w:t xml:space="preserve">' if the UE is indicating </w:t>
      </w:r>
      <w:r w:rsidRPr="00EF1C17">
        <w:rPr>
          <w:i/>
          <w:iCs/>
          <w:lang w:eastAsia="zh-CN"/>
        </w:rPr>
        <w:t>srs-AntennaSwitching2SP-1Periodic</w:t>
      </w:r>
      <w:r w:rsidRPr="00EF1C17">
        <w:t>, where the two SRS resource sets configured with 'semi-persistent' are not activated at the same time.</w:t>
      </w:r>
      <w:r w:rsidRPr="00EF1C17">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E684AA6" w14:textId="7F9362D4" w:rsidR="0056237D" w:rsidRPr="00EF1C17" w:rsidRDefault="0056237D" w:rsidP="0056237D">
      <w:pPr>
        <w:pStyle w:val="B2"/>
      </w:pPr>
      <w:r w:rsidRPr="00EF1C17">
        <w:rPr>
          <w:iCs/>
          <w:lang w:val="en-US" w:eastAsia="ja-JP"/>
        </w:rPr>
        <w:lastRenderedPageBreak/>
        <w:t>-</w:t>
      </w:r>
      <w:r w:rsidRPr="00EF1C17">
        <w:rPr>
          <w:iCs/>
          <w:lang w:val="en-US" w:eastAsia="ja-JP"/>
        </w:rPr>
        <w:tab/>
        <w:t>zero or</w:t>
      </w:r>
      <w:r w:rsidRPr="00EF1C17">
        <w:rPr>
          <w:iCs/>
          <w:lang w:eastAsia="ja-JP"/>
        </w:rPr>
        <w:t xml:space="preserve"> </w:t>
      </w:r>
      <w:r w:rsidRPr="00EF1C17">
        <w:rPr>
          <w:iCs/>
          <w:lang w:val="en-US" w:eastAsia="ja-JP"/>
        </w:rPr>
        <w:t xml:space="preserve">two SRS resource sets 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t xml:space="preserve">if the UE is not indicating </w:t>
      </w:r>
      <w:proofErr w:type="spellStart"/>
      <w:r w:rsidRPr="00EF1C17">
        <w:rPr>
          <w:i/>
          <w:iCs/>
          <w:lang w:eastAsia="zh-CN"/>
        </w:rPr>
        <w:t>srs-ExtensionAperiodicSRS</w:t>
      </w:r>
      <w:proofErr w:type="spellEnd"/>
      <w:r w:rsidRPr="00EF1C17">
        <w:rPr>
          <w:lang w:val="zh-CN"/>
        </w:rPr>
        <w:t xml:space="preserve"> or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t xml:space="preserve">, </w:t>
      </w:r>
      <w:r w:rsidRPr="00EF1C17">
        <w:rPr>
          <w:iCs/>
          <w:lang w:eastAsia="ja-JP"/>
        </w:rPr>
        <w:t xml:space="preserve">or </w:t>
      </w:r>
      <w:r w:rsidRPr="00EF1C17">
        <w:rPr>
          <w:iCs/>
          <w:lang w:val="en-US" w:eastAsia="ja-JP"/>
        </w:rPr>
        <w:t xml:space="preserve">zero </w:t>
      </w:r>
      <w:r w:rsidRPr="00EF1C17">
        <w:rPr>
          <w:iCs/>
          <w:lang w:eastAsia="ja-JP"/>
        </w:rPr>
        <w:t xml:space="preserve">or one or </w:t>
      </w:r>
      <w:r w:rsidRPr="00EF1C17">
        <w:rPr>
          <w:iCs/>
          <w:lang w:val="en-US" w:eastAsia="ja-JP"/>
        </w:rPr>
        <w:t xml:space="preserve">two </w:t>
      </w:r>
      <w:r w:rsidRPr="00EF1C17">
        <w:t xml:space="preserve">or </w:t>
      </w:r>
      <w:r w:rsidRPr="00EF1C17">
        <w:rPr>
          <w:iCs/>
          <w:lang w:eastAsia="ja-JP"/>
        </w:rPr>
        <w:t xml:space="preserve">four </w:t>
      </w:r>
      <w:r w:rsidRPr="00EF1C17">
        <w:rPr>
          <w:iCs/>
          <w:lang w:val="en-US" w:eastAsia="ja-JP"/>
        </w:rPr>
        <w:t xml:space="preserve">SRS resource sets 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t xml:space="preserve">if the UE is indicating </w:t>
      </w:r>
      <w:proofErr w:type="spellStart"/>
      <w:r w:rsidRPr="00EF1C17">
        <w:rPr>
          <w:i/>
          <w:iCs/>
          <w:lang w:eastAsia="zh-CN"/>
        </w:rPr>
        <w:t>srs-ExtensionAperiodicSRS</w:t>
      </w:r>
      <w:proofErr w:type="spellEnd"/>
      <w:r w:rsidRPr="00EF1C17">
        <w:t xml:space="preserve"> </w:t>
      </w:r>
      <w:r w:rsidRPr="00EF1C17">
        <w:rPr>
          <w:lang w:val="zh-CN"/>
        </w:rPr>
        <w:t xml:space="preserve">and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rPr>
          <w:lang w:val="en-US" w:eastAsia="zh-CN"/>
        </w:rPr>
        <w:t xml:space="preserve">, or zero or two or four SRS resource sets </w:t>
      </w:r>
      <w:r w:rsidRPr="00EF1C17">
        <w:rPr>
          <w:iCs/>
          <w:lang w:val="en-US" w:eastAsia="ja-JP"/>
        </w:rPr>
        <w:t xml:space="preserve">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rPr>
          <w:lang w:val="zh-CN"/>
        </w:rPr>
        <w:t xml:space="preserve">if the UE is indicating </w:t>
      </w:r>
      <w:proofErr w:type="spellStart"/>
      <w:r w:rsidRPr="00EF1C17">
        <w:rPr>
          <w:i/>
          <w:iCs/>
          <w:lang w:eastAsia="zh-CN"/>
        </w:rPr>
        <w:t>srs-ExtensionAperiodicSRS</w:t>
      </w:r>
      <w:proofErr w:type="spellEnd"/>
      <w:r w:rsidRPr="00EF1C17">
        <w:rPr>
          <w:lang w:val="en-US" w:eastAsia="zh-CN"/>
        </w:rPr>
        <w:t xml:space="preserve"> only, or zero or one or two SRS resource sets </w:t>
      </w:r>
      <w:r w:rsidRPr="00EF1C17">
        <w:rPr>
          <w:iCs/>
          <w:lang w:val="en-US" w:eastAsia="ja-JP"/>
        </w:rPr>
        <w:t xml:space="preserve">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rPr>
          <w:lang w:val="zh-CN"/>
        </w:rPr>
        <w:t xml:space="preserve">if the UE is indicating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rPr>
          <w:lang w:val="en-US" w:eastAsia="zh-CN"/>
        </w:rPr>
        <w:t xml:space="preserve"> only</w:t>
      </w:r>
      <w:r w:rsidRPr="00EF1C17">
        <w:rPr>
          <w:iCs/>
          <w:lang w:val="en-US" w:eastAsia="ja-JP"/>
        </w:rPr>
        <w:t>.</w:t>
      </w:r>
      <w:r w:rsidRPr="00EF1C17">
        <w:t xml:space="preserve"> In the case of one resource set, a total of four SRS resources are transmitted in different symbols in the same slot,</w:t>
      </w:r>
      <w:r w:rsidRPr="00EF1C17">
        <w:rPr>
          <w:color w:val="000000" w:themeColor="text1"/>
        </w:rPr>
        <w:t xml:space="preserve"> and the SRS port of each resource in the given set is associated with a different UE antenna port</w:t>
      </w:r>
      <w:r w:rsidRPr="00EF1C17">
        <w:rPr>
          <w:iCs/>
          <w:lang w:val="en-US" w:eastAsia="ja-JP"/>
        </w:rPr>
        <w:t>. In the case of two resource se</w:t>
      </w:r>
      <w:proofErr w:type="spellStart"/>
      <w:r w:rsidRPr="00EF1C17">
        <w:rPr>
          <w:iCs/>
          <w:lang w:eastAsia="ja-JP"/>
        </w:rPr>
        <w:t>ts</w:t>
      </w:r>
      <w:proofErr w:type="spellEnd"/>
      <w:r w:rsidRPr="00EF1C17">
        <w:rPr>
          <w:iCs/>
          <w:lang w:eastAsia="ja-JP"/>
        </w:rPr>
        <w:t>,</w:t>
      </w:r>
      <w:r w:rsidRPr="00EF1C17">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EF1C17">
        <w:t xml:space="preserve">if UE is capable </w:t>
      </w:r>
      <w:proofErr w:type="spellStart"/>
      <w:r w:rsidRPr="00EF1C17">
        <w:t>if</w:t>
      </w:r>
      <w:proofErr w:type="spellEnd"/>
      <w:r w:rsidRPr="00EF1C17">
        <w:t xml:space="preserve"> supporting four sets, </w:t>
      </w:r>
      <w:r w:rsidRPr="00EF1C17">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10" w:author="장영록/통신표준연구팀(SR)/삼성전자" w:date="2023-02-16T08:03:00Z">
        <w:r w:rsidRPr="00EF1C17" w:rsidDel="00D446F0">
          <w:rPr>
            <w:iCs/>
            <w:lang w:val="en-US" w:eastAsia="ja-JP"/>
          </w:rPr>
          <w:delText xml:space="preserve">The UE shall expect that the two </w:delText>
        </w:r>
        <w:r w:rsidRPr="00EF1C17" w:rsidDel="00D446F0">
          <w:rPr>
            <w:iCs/>
            <w:lang w:eastAsia="ja-JP"/>
          </w:rPr>
          <w:delText xml:space="preserve">or four </w:delText>
        </w:r>
        <w:r w:rsidRPr="00EF1C17" w:rsidDel="00D446F0">
          <w:rPr>
            <w:iCs/>
            <w:lang w:val="en-US" w:eastAsia="ja-JP"/>
          </w:rPr>
          <w:delText xml:space="preserve">sets are both configured with the same values of the higher layer parameters </w:delText>
        </w:r>
        <w:r w:rsidRPr="00EF1C17" w:rsidDel="00D446F0">
          <w:rPr>
            <w:rFonts w:eastAsia="맑은 고딕"/>
            <w:i/>
            <w:iCs/>
            <w:lang w:eastAsia="zh-CN"/>
          </w:rPr>
          <w:delText>alpha</w:delText>
        </w:r>
        <w:r w:rsidRPr="00EF1C17" w:rsidDel="00D446F0">
          <w:rPr>
            <w:rFonts w:eastAsia="맑은 고딕"/>
            <w:iCs/>
            <w:lang w:eastAsia="zh-CN"/>
          </w:rPr>
          <w:delText xml:space="preserve">, </w:delText>
        </w:r>
        <w:r w:rsidRPr="00EF1C17" w:rsidDel="00D446F0">
          <w:rPr>
            <w:rFonts w:eastAsia="맑은 고딕"/>
            <w:i/>
            <w:iCs/>
            <w:lang w:eastAsia="zh-CN"/>
          </w:rPr>
          <w:delText>p0</w:delText>
        </w:r>
        <w:r w:rsidRPr="00EF1C17" w:rsidDel="00D446F0">
          <w:rPr>
            <w:rFonts w:eastAsia="맑은 고딕"/>
            <w:iCs/>
            <w:lang w:eastAsia="zh-CN"/>
          </w:rPr>
          <w:delText xml:space="preserve">, </w:delText>
        </w:r>
        <w:r w:rsidRPr="00EF1C17" w:rsidDel="00D446F0">
          <w:rPr>
            <w:rFonts w:eastAsia="맑은 고딕"/>
            <w:i/>
            <w:iCs/>
            <w:lang w:eastAsia="zh-CN"/>
          </w:rPr>
          <w:delText>pathlossReferenceRS</w:delText>
        </w:r>
        <w:r w:rsidRPr="00EF1C17" w:rsidDel="00D446F0">
          <w:rPr>
            <w:rFonts w:eastAsia="맑은 고딕"/>
            <w:iCs/>
            <w:lang w:eastAsia="zh-CN"/>
          </w:rPr>
          <w:delText xml:space="preserve">, and </w:delText>
        </w:r>
        <w:r w:rsidRPr="00EF1C17" w:rsidDel="00D446F0">
          <w:rPr>
            <w:rFonts w:eastAsia="맑은 고딕"/>
            <w:i/>
            <w:iCs/>
            <w:lang w:eastAsia="zh-CN"/>
          </w:rPr>
          <w:delText xml:space="preserve">srs-PowerControlAdjustmentStates </w:delText>
        </w:r>
        <w:r w:rsidRPr="00EF1C17" w:rsidDel="00D446F0">
          <w:rPr>
            <w:rFonts w:eastAsia="맑은 고딕"/>
            <w:iCs/>
            <w:lang w:eastAsia="zh-CN"/>
          </w:rPr>
          <w:delText>in</w:delText>
        </w:r>
        <w:r w:rsidRPr="00EF1C17" w:rsidDel="00D446F0">
          <w:rPr>
            <w:rFonts w:eastAsia="맑은 고딕"/>
            <w:i/>
            <w:iCs/>
            <w:lang w:eastAsia="zh-CN"/>
          </w:rPr>
          <w:delText xml:space="preserve"> SRS-ResourceSet</w:delText>
        </w:r>
        <w:r w:rsidRPr="00EF1C17" w:rsidDel="00D446F0">
          <w:rPr>
            <w:rFonts w:eastAsia="맑은 고딕"/>
            <w:iCs/>
            <w:lang w:eastAsia="zh-CN"/>
          </w:rPr>
          <w:delText xml:space="preserve">. </w:delText>
        </w:r>
      </w:del>
      <w:r w:rsidRPr="00EF1C17">
        <w:rPr>
          <w:rFonts w:eastAsia="맑은 고딕"/>
          <w:iCs/>
          <w:color w:val="000000"/>
          <w:lang w:eastAsia="zh-CN"/>
        </w:rPr>
        <w:t xml:space="preserve">The UE shall expect that the value of the higher layer parameter </w:t>
      </w:r>
      <w:proofErr w:type="spellStart"/>
      <w:r w:rsidRPr="00EF1C17">
        <w:rPr>
          <w:rFonts w:eastAsia="맑은 고딕"/>
          <w:i/>
          <w:iCs/>
          <w:color w:val="000000"/>
          <w:lang w:eastAsia="zh-CN"/>
        </w:rPr>
        <w:t>aperiodicSRS-ResourceTrigger</w:t>
      </w:r>
      <w:proofErr w:type="spellEnd"/>
      <w:r w:rsidRPr="00EF1C17">
        <w:rPr>
          <w:rFonts w:eastAsia="맑은 고딕"/>
          <w:iCs/>
          <w:color w:val="000000"/>
          <w:lang w:eastAsia="zh-CN"/>
        </w:rPr>
        <w:t xml:space="preserve"> </w:t>
      </w:r>
      <w:r w:rsidRPr="00EF1C17">
        <w:t xml:space="preserve">or the value of an entry in </w:t>
      </w:r>
      <w:proofErr w:type="spellStart"/>
      <w:r w:rsidRPr="00EF1C17">
        <w:rPr>
          <w:i/>
          <w:iCs/>
        </w:rPr>
        <w:t>AperiodicSRS-ResourceTriggerList</w:t>
      </w:r>
      <w:proofErr w:type="spellEnd"/>
      <w:r w:rsidRPr="00EF1C17">
        <w:t xml:space="preserve"> </w:t>
      </w:r>
      <w:r w:rsidRPr="00EF1C17">
        <w:rPr>
          <w:rFonts w:eastAsia="맑은 고딕"/>
          <w:iCs/>
          <w:color w:val="000000"/>
          <w:lang w:eastAsia="zh-CN"/>
        </w:rPr>
        <w:t xml:space="preserve">in each </w:t>
      </w:r>
      <w:r w:rsidRPr="00EF1C17">
        <w:rPr>
          <w:rFonts w:eastAsia="맑은 고딕"/>
          <w:i/>
          <w:iCs/>
          <w:color w:val="000000"/>
          <w:lang w:eastAsia="zh-CN"/>
        </w:rPr>
        <w:t>SRS-</w:t>
      </w:r>
      <w:proofErr w:type="spellStart"/>
      <w:r w:rsidRPr="00EF1C17">
        <w:rPr>
          <w:rFonts w:eastAsia="맑은 고딕"/>
          <w:i/>
          <w:iCs/>
          <w:color w:val="000000"/>
          <w:lang w:eastAsia="zh-CN"/>
        </w:rPr>
        <w:t>ResourceSet</w:t>
      </w:r>
      <w:proofErr w:type="spellEnd"/>
      <w:r w:rsidRPr="00EF1C17">
        <w:rPr>
          <w:rFonts w:eastAsia="맑은 고딕"/>
          <w:iCs/>
          <w:color w:val="000000"/>
          <w:lang w:eastAsia="zh-CN"/>
        </w:rPr>
        <w:t xml:space="preserve"> </w:t>
      </w:r>
      <w:r w:rsidRPr="00EF1C17">
        <w:rPr>
          <w:rFonts w:eastAsia="맑은 고딕"/>
          <w:iCs/>
          <w:color w:val="000000"/>
          <w:lang w:val="en-US" w:eastAsia="zh-CN"/>
        </w:rPr>
        <w:t>is</w:t>
      </w:r>
      <w:r w:rsidRPr="00EF1C17">
        <w:rPr>
          <w:rFonts w:eastAsia="맑은 고딕"/>
          <w:iCs/>
          <w:color w:val="000000"/>
          <w:lang w:eastAsia="zh-CN"/>
        </w:rPr>
        <w:t xml:space="preserve"> the same, and the value of the higher layer parameter </w:t>
      </w:r>
      <w:proofErr w:type="spellStart"/>
      <w:r w:rsidRPr="00EF1C17">
        <w:rPr>
          <w:rFonts w:eastAsia="맑은 고딕"/>
          <w:i/>
          <w:iCs/>
          <w:color w:val="000000"/>
          <w:lang w:eastAsia="zh-CN"/>
        </w:rPr>
        <w:t>slotOffset</w:t>
      </w:r>
      <w:proofErr w:type="spellEnd"/>
      <w:r w:rsidRPr="00EF1C17">
        <w:rPr>
          <w:rFonts w:eastAsia="맑은 고딕"/>
          <w:iCs/>
          <w:color w:val="000000"/>
          <w:lang w:eastAsia="zh-CN"/>
        </w:rPr>
        <w:t xml:space="preserve"> in each </w:t>
      </w:r>
      <w:r w:rsidRPr="00EF1C17">
        <w:rPr>
          <w:rFonts w:eastAsia="맑은 고딕"/>
          <w:i/>
          <w:iCs/>
          <w:color w:val="000000"/>
          <w:lang w:eastAsia="zh-CN"/>
        </w:rPr>
        <w:t>SRS-</w:t>
      </w:r>
      <w:proofErr w:type="spellStart"/>
      <w:r w:rsidRPr="00EF1C17">
        <w:rPr>
          <w:rFonts w:eastAsia="맑은 고딕"/>
          <w:i/>
          <w:iCs/>
          <w:color w:val="000000"/>
          <w:lang w:eastAsia="zh-CN"/>
        </w:rPr>
        <w:t>ResourceSet</w:t>
      </w:r>
      <w:proofErr w:type="spellEnd"/>
      <w:r w:rsidRPr="00EF1C17">
        <w:rPr>
          <w:rFonts w:eastAsia="맑은 고딕"/>
          <w:iCs/>
          <w:color w:val="000000"/>
          <w:lang w:eastAsia="zh-CN"/>
        </w:rPr>
        <w:t xml:space="preserve"> is different. </w:t>
      </w:r>
      <w:r w:rsidRPr="00EF1C17">
        <w:rPr>
          <w:rFonts w:eastAsia="맑은 고딕"/>
          <w:iCs/>
          <w:lang w:eastAsia="zh-CN"/>
        </w:rPr>
        <w:t xml:space="preserve">Or, </w:t>
      </w:r>
    </w:p>
    <w:p w14:paraId="42048C1C" w14:textId="77777777" w:rsidR="0056237D" w:rsidRPr="00EF1C17" w:rsidRDefault="0056237D" w:rsidP="0056237D">
      <w:pPr>
        <w:pStyle w:val="B1"/>
        <w:ind w:left="567"/>
        <w:rPr>
          <w:rFonts w:eastAsia="MS Mincho"/>
          <w:iCs/>
          <w:color w:val="000000" w:themeColor="text1"/>
          <w:lang w:eastAsia="ja-JP"/>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proofErr w:type="gramStart"/>
      <w:r w:rsidRPr="00EF1C17">
        <w:rPr>
          <w:rFonts w:eastAsia="MS Mincho"/>
          <w:iCs/>
          <w:color w:val="000000" w:themeColor="text1"/>
          <w:lang w:eastAsia="ja-JP"/>
        </w:rPr>
        <w:t>otherwise</w:t>
      </w:r>
      <w:proofErr w:type="gramEnd"/>
      <w:r w:rsidRPr="00EF1C17">
        <w:rPr>
          <w:rFonts w:eastAsia="MS Mincho"/>
          <w:iCs/>
          <w:color w:val="000000" w:themeColor="text1"/>
          <w:lang w:eastAsia="ja-JP"/>
        </w:rPr>
        <w:t>, for 1T4R,</w:t>
      </w:r>
    </w:p>
    <w:p w14:paraId="437FE4CA" w14:textId="77777777" w:rsidR="0056237D" w:rsidRPr="00EF1C17" w:rsidRDefault="0056237D" w:rsidP="0056237D">
      <w:pPr>
        <w:pStyle w:val="B2"/>
        <w:rPr>
          <w:lang w:eastAsia="ja-JP"/>
        </w:rPr>
      </w:pPr>
      <w:r w:rsidRPr="00EF1C17">
        <w:rPr>
          <w:lang w:val="en-US" w:eastAsia="ja-JP"/>
        </w:rPr>
        <w:t>-</w:t>
      </w:r>
      <w:r w:rsidRPr="00EF1C17">
        <w:rPr>
          <w:lang w:val="en-US" w:eastAsia="ja-JP"/>
        </w:rPr>
        <w:tab/>
      </w:r>
      <w:r w:rsidRPr="00EF1C17">
        <w:rPr>
          <w:lang w:eastAsia="ja-JP"/>
        </w:rPr>
        <w:t>zero or one SRS resource set configured with higher layer parameter</w:t>
      </w:r>
      <w:r w:rsidRPr="00EF1C17">
        <w:rPr>
          <w:i/>
          <w:lang w:eastAsia="ja-JP"/>
        </w:rPr>
        <w:t xml:space="preserve">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C78F253" w14:textId="7329974F" w:rsidR="0056237D" w:rsidRPr="00EF1C17" w:rsidRDefault="0056237D" w:rsidP="0056237D">
      <w:pPr>
        <w:pStyle w:val="B2"/>
        <w:rPr>
          <w:lang w:eastAsia="ja-JP"/>
        </w:rPr>
      </w:pPr>
      <w:r w:rsidRPr="00EF1C17">
        <w:rPr>
          <w:lang w:val="en-US" w:eastAsia="ja-JP"/>
        </w:rPr>
        <w:t>-</w:t>
      </w:r>
      <w:r w:rsidRPr="00EF1C17">
        <w:rPr>
          <w:lang w:val="en-US" w:eastAsia="ja-JP"/>
        </w:rPr>
        <w:tab/>
        <w:t xml:space="preserve">zero or two SRS resource sets each configured with higher layer parameter </w:t>
      </w:r>
      <w:proofErr w:type="spellStart"/>
      <w:r w:rsidRPr="00EF1C17">
        <w:rPr>
          <w:i/>
          <w:lang w:val="en-US" w:eastAsia="ja-JP"/>
        </w:rPr>
        <w:t>resourceType</w:t>
      </w:r>
      <w:proofErr w:type="spellEnd"/>
      <w:r w:rsidRPr="00EF1C17">
        <w:rPr>
          <w:lang w:val="en-US" w:eastAsia="ja-JP"/>
        </w:rPr>
        <w:t xml:space="preserve"> in </w:t>
      </w:r>
      <w:r w:rsidRPr="00EF1C17">
        <w:rPr>
          <w:i/>
          <w:lang w:val="en-US" w:eastAsia="ja-JP"/>
        </w:rPr>
        <w:t>SRS-</w:t>
      </w:r>
      <w:proofErr w:type="spellStart"/>
      <w:r w:rsidRPr="00EF1C17">
        <w:rPr>
          <w:i/>
          <w:lang w:val="en-US" w:eastAsia="ja-JP"/>
        </w:rPr>
        <w:t>ResourceSet</w:t>
      </w:r>
      <w:proofErr w:type="spellEnd"/>
      <w:r w:rsidRPr="00EF1C17">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1" w:author="장영록/통신표준연구팀(SR)/삼성전자" w:date="2023-02-16T08:03:00Z">
        <w:r w:rsidRPr="00EF1C17" w:rsidDel="00D446F0">
          <w:rPr>
            <w:lang w:val="en-US" w:eastAsia="ja-JP"/>
          </w:rPr>
          <w:delText xml:space="preserve">The UE shall expect that the two sets are both configured with the same values of the higher layer parameters </w:delText>
        </w:r>
        <w:r w:rsidRPr="00EF1C17" w:rsidDel="00D446F0">
          <w:rPr>
            <w:i/>
            <w:lang w:val="en-US" w:eastAsia="ja-JP"/>
          </w:rPr>
          <w:delText>alpha</w:delText>
        </w:r>
        <w:r w:rsidRPr="00EF1C17" w:rsidDel="00D446F0">
          <w:rPr>
            <w:lang w:val="en-US" w:eastAsia="ja-JP"/>
          </w:rPr>
          <w:delText xml:space="preserve">, </w:delText>
        </w:r>
        <w:r w:rsidRPr="00EF1C17" w:rsidDel="00D446F0">
          <w:rPr>
            <w:i/>
            <w:lang w:val="en-US" w:eastAsia="ja-JP"/>
          </w:rPr>
          <w:delText>p0</w:delText>
        </w:r>
        <w:r w:rsidRPr="00EF1C17" w:rsidDel="00D446F0">
          <w:rPr>
            <w:lang w:val="en-US" w:eastAsia="ja-JP"/>
          </w:rPr>
          <w:delText xml:space="preserve">, </w:delText>
        </w:r>
        <w:r w:rsidRPr="00EF1C17" w:rsidDel="00D446F0">
          <w:rPr>
            <w:i/>
            <w:lang w:val="en-US" w:eastAsia="ja-JP"/>
          </w:rPr>
          <w:delText>pathlossReferenceRS</w:delText>
        </w:r>
        <w:r w:rsidRPr="00EF1C17" w:rsidDel="00D446F0">
          <w:rPr>
            <w:lang w:val="en-US" w:eastAsia="ja-JP"/>
          </w:rPr>
          <w:delText xml:space="preserve">, and </w:delText>
        </w:r>
        <w:r w:rsidRPr="00EF1C17" w:rsidDel="00D446F0">
          <w:rPr>
            <w:i/>
            <w:lang w:val="en-US" w:eastAsia="ja-JP"/>
          </w:rPr>
          <w:delText>srs-PowerControlAdjustmentStates</w:delText>
        </w:r>
        <w:r w:rsidRPr="00EF1C17" w:rsidDel="00D446F0">
          <w:rPr>
            <w:lang w:val="en-US" w:eastAsia="ja-JP"/>
          </w:rPr>
          <w:delText xml:space="preserve"> in </w:delText>
        </w:r>
        <w:r w:rsidRPr="00EF1C17" w:rsidDel="00D446F0">
          <w:rPr>
            <w:i/>
            <w:lang w:val="en-US" w:eastAsia="ja-JP"/>
          </w:rPr>
          <w:delText>SRS-ResourceSet</w:delText>
        </w:r>
        <w:r w:rsidRPr="00EF1C17" w:rsidDel="00D446F0">
          <w:rPr>
            <w:lang w:val="en-US" w:eastAsia="ja-JP"/>
          </w:rPr>
          <w:delText xml:space="preserve">. </w:delText>
        </w:r>
      </w:del>
      <w:r w:rsidRPr="00EF1C17">
        <w:rPr>
          <w:lang w:val="en-US" w:eastAsia="ja-JP"/>
        </w:rPr>
        <w:t xml:space="preserve">The UE shall expect that the value of the higher layer parameter </w:t>
      </w:r>
      <w:proofErr w:type="spellStart"/>
      <w:r w:rsidRPr="00EF1C17">
        <w:rPr>
          <w:i/>
          <w:lang w:val="en-US" w:eastAsia="ja-JP"/>
        </w:rPr>
        <w:t>aperiodicSRS-ResourceTrigger</w:t>
      </w:r>
      <w:proofErr w:type="spellEnd"/>
      <w:r w:rsidRPr="00EF1C17">
        <w:rPr>
          <w:lang w:val="en-US" w:eastAsia="ja-JP"/>
        </w:rPr>
        <w:t xml:space="preserve"> or the value of an entry in </w:t>
      </w:r>
      <w:proofErr w:type="spellStart"/>
      <w:r w:rsidRPr="00EF1C17">
        <w:rPr>
          <w:i/>
          <w:lang w:val="en-US" w:eastAsia="ja-JP"/>
        </w:rPr>
        <w:t>AperiodicSRS-ResourceTriggerList</w:t>
      </w:r>
      <w:proofErr w:type="spellEnd"/>
      <w:r w:rsidRPr="00EF1C17">
        <w:rPr>
          <w:lang w:val="en-US" w:eastAsia="ja-JP"/>
        </w:rPr>
        <w:t xml:space="preserve"> in each </w:t>
      </w:r>
      <w:r w:rsidRPr="00EF1C17">
        <w:rPr>
          <w:i/>
          <w:lang w:val="en-US" w:eastAsia="ja-JP"/>
        </w:rPr>
        <w:t>SRS-</w:t>
      </w:r>
      <w:proofErr w:type="spellStart"/>
      <w:r w:rsidRPr="00EF1C17">
        <w:rPr>
          <w:i/>
          <w:lang w:val="en-US" w:eastAsia="ja-JP"/>
        </w:rPr>
        <w:t>ResourceSet</w:t>
      </w:r>
      <w:proofErr w:type="spellEnd"/>
      <w:r w:rsidRPr="00EF1C17">
        <w:rPr>
          <w:lang w:val="en-US" w:eastAsia="ja-JP"/>
        </w:rPr>
        <w:t xml:space="preserve"> is the same, and the value of the higher layer parameter </w:t>
      </w:r>
      <w:proofErr w:type="spellStart"/>
      <w:r w:rsidRPr="00EF1C17">
        <w:rPr>
          <w:i/>
          <w:lang w:val="en-US" w:eastAsia="ja-JP"/>
        </w:rPr>
        <w:t>slotOffset</w:t>
      </w:r>
      <w:proofErr w:type="spellEnd"/>
      <w:r w:rsidRPr="00EF1C17">
        <w:rPr>
          <w:lang w:val="en-US" w:eastAsia="ja-JP"/>
        </w:rPr>
        <w:t xml:space="preserve"> in each </w:t>
      </w:r>
      <w:r w:rsidRPr="00EF1C17">
        <w:rPr>
          <w:i/>
          <w:lang w:val="en-US" w:eastAsia="ja-JP"/>
        </w:rPr>
        <w:t>SRS-</w:t>
      </w:r>
      <w:proofErr w:type="spellStart"/>
      <w:r w:rsidRPr="00EF1C17">
        <w:rPr>
          <w:i/>
          <w:lang w:val="en-US" w:eastAsia="ja-JP"/>
        </w:rPr>
        <w:t>ResourceSet</w:t>
      </w:r>
      <w:proofErr w:type="spellEnd"/>
      <w:r w:rsidRPr="00EF1C17">
        <w:rPr>
          <w:lang w:val="en-US" w:eastAsia="ja-JP"/>
        </w:rPr>
        <w:t xml:space="preserve"> is different. Or,</w:t>
      </w:r>
    </w:p>
    <w:p w14:paraId="66F524EE" w14:textId="77777777" w:rsidR="0056237D" w:rsidRPr="00EF1C17" w:rsidRDefault="0056237D" w:rsidP="0056237D">
      <w:pPr>
        <w:pStyle w:val="B1"/>
        <w:rPr>
          <w:rFonts w:eastAsia="MS Mincho"/>
          <w:iCs/>
          <w:color w:val="000000" w:themeColor="text1"/>
          <w:lang w:eastAsia="ja-JP"/>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1T=1R, or 2T=2R, or 4T=4R, </w:t>
      </w:r>
      <w:r w:rsidRPr="00EF1C17">
        <w:rPr>
          <w:rFonts w:eastAsia="MS Mincho"/>
          <w:iCs/>
          <w:color w:val="000000" w:themeColor="text1"/>
          <w:lang w:val="en-US" w:eastAsia="ja-JP"/>
        </w:rPr>
        <w:t>up to two SRS resource sets each with one SRS resource</w:t>
      </w:r>
      <w:r w:rsidRPr="00EF1C17">
        <w:rPr>
          <w:rFonts w:eastAsia="MS Mincho"/>
          <w:iCs/>
          <w:color w:val="000000" w:themeColor="text1"/>
          <w:lang w:eastAsia="ja-JP"/>
        </w:rPr>
        <w:t xml:space="preserve"> can be configured</w:t>
      </w:r>
      <w:r w:rsidRPr="00EF1C17">
        <w:rPr>
          <w:rFonts w:eastAsia="MS Mincho"/>
          <w:iCs/>
          <w:color w:val="000000" w:themeColor="text1"/>
          <w:lang w:val="en-US" w:eastAsia="ja-JP"/>
        </w:rPr>
        <w:t>, where the number of SRS ports for each resource is equal to 1, 2, or 4</w:t>
      </w:r>
      <w:r w:rsidRPr="00EF1C17">
        <w:rPr>
          <w:rFonts w:eastAsia="MS Mincho"/>
          <w:iCs/>
          <w:color w:val="000000" w:themeColor="text1"/>
          <w:lang w:eastAsia="ja-JP"/>
        </w:rPr>
        <w:t xml:space="preserve">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color w:val="000000" w:themeColor="text1"/>
        </w:rPr>
        <w:t xml:space="preserve">. Two SRS resource sets configured with </w:t>
      </w:r>
      <w:proofErr w:type="spellStart"/>
      <w:r w:rsidRPr="00EF1C17">
        <w:rPr>
          <w:rFonts w:eastAsia="MS Mincho"/>
          <w:i/>
          <w:color w:val="000000" w:themeColor="text1"/>
        </w:rPr>
        <w:t>resourceType</w:t>
      </w:r>
      <w:proofErr w:type="spellEnd"/>
      <w:r w:rsidRPr="00EF1C17">
        <w:rPr>
          <w:rFonts w:eastAsia="MS Mincho"/>
          <w:color w:val="000000" w:themeColor="text1"/>
        </w:rPr>
        <w:t xml:space="preserve"> in </w:t>
      </w:r>
      <w:r w:rsidRPr="00EF1C17">
        <w:rPr>
          <w:rFonts w:eastAsia="MS Mincho"/>
          <w:i/>
          <w:color w:val="000000" w:themeColor="text1"/>
        </w:rPr>
        <w:t>SRS-</w:t>
      </w:r>
      <w:proofErr w:type="spellStart"/>
      <w:r w:rsidRPr="00EF1C17">
        <w:rPr>
          <w:rFonts w:eastAsia="MS Mincho"/>
          <w:i/>
          <w:color w:val="000000" w:themeColor="text1"/>
        </w:rPr>
        <w:t>ResourceSet</w:t>
      </w:r>
      <w:proofErr w:type="spellEnd"/>
      <w:r w:rsidRPr="00EF1C17">
        <w:rPr>
          <w:rFonts w:eastAsia="MS Mincho"/>
          <w:color w:val="000000" w:themeColor="text1"/>
        </w:rPr>
        <w:t xml:space="preserve"> set to '</w:t>
      </w:r>
      <w:r w:rsidRPr="00EF1C17">
        <w:rPr>
          <w:rFonts w:eastAsia="MS Mincho"/>
          <w:i/>
          <w:color w:val="000000" w:themeColor="text1"/>
        </w:rPr>
        <w:t>semi-persistent</w:t>
      </w:r>
      <w:r w:rsidRPr="00EF1C17">
        <w:rPr>
          <w:rFonts w:eastAsia="MS Mincho"/>
          <w:color w:val="000000" w:themeColor="text1"/>
        </w:rPr>
        <w:t xml:space="preserve">' and one SRS resource set configured with </w:t>
      </w:r>
      <w:proofErr w:type="spellStart"/>
      <w:r w:rsidRPr="00EF1C17">
        <w:rPr>
          <w:rFonts w:eastAsia="MS Mincho"/>
          <w:i/>
          <w:color w:val="000000" w:themeColor="text1"/>
        </w:rPr>
        <w:t>resourceType</w:t>
      </w:r>
      <w:proofErr w:type="spellEnd"/>
      <w:r w:rsidRPr="00EF1C17">
        <w:rPr>
          <w:rFonts w:eastAsia="MS Mincho"/>
          <w:color w:val="000000" w:themeColor="text1"/>
        </w:rPr>
        <w:t xml:space="preserve"> in </w:t>
      </w:r>
      <w:r w:rsidRPr="00EF1C17">
        <w:rPr>
          <w:rFonts w:eastAsia="MS Mincho"/>
          <w:i/>
          <w:color w:val="000000" w:themeColor="text1"/>
        </w:rPr>
        <w:t>SRS-</w:t>
      </w:r>
      <w:proofErr w:type="spellStart"/>
      <w:r w:rsidRPr="00EF1C17">
        <w:rPr>
          <w:rFonts w:eastAsia="MS Mincho"/>
          <w:i/>
          <w:color w:val="000000" w:themeColor="text1"/>
        </w:rPr>
        <w:t>ResourceSet</w:t>
      </w:r>
      <w:proofErr w:type="spellEnd"/>
      <w:r w:rsidRPr="00EF1C17">
        <w:rPr>
          <w:rFonts w:eastAsia="MS Mincho"/>
          <w:color w:val="000000" w:themeColor="text1"/>
        </w:rPr>
        <w:t xml:space="preserve"> set to '</w:t>
      </w:r>
      <w:r w:rsidRPr="00EF1C17">
        <w:rPr>
          <w:rFonts w:eastAsia="MS Mincho"/>
          <w:i/>
          <w:color w:val="000000" w:themeColor="text1"/>
        </w:rPr>
        <w:t>periodic</w:t>
      </w:r>
      <w:r w:rsidRPr="00EF1C17">
        <w:rPr>
          <w:rFonts w:eastAsia="MS Mincho"/>
          <w:color w:val="000000" w:themeColor="text1"/>
        </w:rPr>
        <w:t xml:space="preserve">' </w:t>
      </w:r>
      <w:r w:rsidRPr="00EF1C17">
        <w:rPr>
          <w:color w:val="000000" w:themeColor="text1"/>
          <w:sz w:val="18"/>
          <w:szCs w:val="18"/>
          <w:lang w:val="en-US"/>
        </w:rPr>
        <w:t>can be configured and the two SRS resource sets configured with '</w:t>
      </w:r>
      <w:r w:rsidRPr="00EF1C17">
        <w:rPr>
          <w:i/>
          <w:color w:val="000000" w:themeColor="text1"/>
          <w:sz w:val="18"/>
          <w:szCs w:val="18"/>
          <w:lang w:val="en-US"/>
        </w:rPr>
        <w:t>semi-persistent</w:t>
      </w:r>
      <w:r w:rsidRPr="00EF1C17">
        <w:rPr>
          <w:color w:val="000000" w:themeColor="text1"/>
          <w:sz w:val="18"/>
          <w:szCs w:val="18"/>
          <w:lang w:val="en-US"/>
        </w:rPr>
        <w:t>' are not activated at the same time, or up to two SRS resource sets can be configured</w:t>
      </w:r>
      <w:r w:rsidRPr="00EF1C17">
        <w:rPr>
          <w:color w:val="000000" w:themeColor="text1"/>
          <w:sz w:val="18"/>
          <w:szCs w:val="18"/>
        </w:rPr>
        <w:t>,</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color w:val="000000" w:themeColor="text1"/>
        </w:rPr>
        <w:t>, where each SRS resource set has one SRS resource, the number of SRS ports for each resource is equal to 1, 2, or 4</w:t>
      </w:r>
      <w:r w:rsidRPr="00EF1C17">
        <w:rPr>
          <w:rFonts w:eastAsia="MS Mincho"/>
          <w:iCs/>
          <w:color w:val="000000" w:themeColor="text1"/>
          <w:lang w:eastAsia="ja-JP"/>
        </w:rPr>
        <w:t>, or</w:t>
      </w:r>
    </w:p>
    <w:p w14:paraId="6596A2F0"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1T6R, zero or one SRS resource set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w:t>
      </w:r>
      <w:proofErr w:type="gramStart"/>
      <w:r w:rsidRPr="00EF1C17">
        <w:rPr>
          <w:rFonts w:eastAsia="MS Mincho"/>
          <w:iCs/>
          <w:color w:val="000000" w:themeColor="text1"/>
          <w:lang w:val="en-US" w:eastAsia="ja-JP"/>
        </w:rPr>
        <w:t>,</w:t>
      </w:r>
      <w:r w:rsidRPr="00EF1C17">
        <w:rPr>
          <w:rFonts w:eastAsia="MS Mincho"/>
          <w:iCs/>
          <w:color w:val="000000" w:themeColor="text1"/>
          <w:lang w:eastAsia="ja-JP"/>
        </w:rPr>
        <w:t xml:space="preserve"> </w:t>
      </w:r>
      <w:r w:rsidRPr="00EF1C17">
        <w:rPr>
          <w:rFonts w:eastAsia="MS Mincho"/>
          <w:iCs/>
          <w:color w:val="000000" w:themeColor="text1"/>
          <w:lang w:val="en-US" w:eastAsia="ja-JP"/>
        </w:rPr>
        <w:t xml:space="preserve"> where</w:t>
      </w:r>
      <w:proofErr w:type="gramEnd"/>
      <w:r w:rsidRPr="00EF1C17">
        <w:rPr>
          <w:rFonts w:eastAsia="MS Mincho"/>
          <w:iCs/>
          <w:color w:val="000000" w:themeColor="text1"/>
          <w:lang w:val="en-US" w:eastAsia="ja-JP"/>
        </w:rPr>
        <w:t xml:space="preserve"> in the case of one resource set has six</w:t>
      </w:r>
      <w:r w:rsidRPr="00EF1C1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5EF5C147"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1T6R, zero or one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 </w:t>
      </w:r>
      <w:bookmarkStart w:id="12" w:name="_Hlk86877536"/>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color w:val="000000" w:themeColor="text1"/>
        </w:rPr>
        <w:t>,</w:t>
      </w:r>
      <w:bookmarkEnd w:id="12"/>
      <w:r w:rsidRPr="00EF1C17">
        <w:rPr>
          <w:rFonts w:eastAsia="MS Mincho"/>
          <w:color w:val="000000" w:themeColor="text1"/>
        </w:rPr>
        <w:t xml:space="preserve"> </w:t>
      </w:r>
      <w:r w:rsidRPr="00EF1C17">
        <w:rPr>
          <w:rFonts w:eastAsia="MS Mincho"/>
          <w:iCs/>
          <w:color w:val="000000" w:themeColor="text1"/>
          <w:lang w:val="en-US" w:eastAsia="ja-JP"/>
        </w:rPr>
        <w:t xml:space="preserve">or up to two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where </w:t>
      </w:r>
      <w:r w:rsidRPr="00EF1C17">
        <w:rPr>
          <w:rFonts w:eastAsia="MS Mincho"/>
          <w:iCs/>
          <w:color w:val="000000" w:themeColor="text1"/>
          <w:lang w:eastAsia="ja-JP"/>
        </w:rPr>
        <w:t>the two SRS resource sets configured with 'semi-persistent' are not activated at the same time. Each SRS</w:t>
      </w:r>
      <w:r w:rsidRPr="00EF1C17">
        <w:rPr>
          <w:rFonts w:eastAsia="MS Mincho"/>
          <w:iCs/>
          <w:color w:val="000000" w:themeColor="text1"/>
          <w:lang w:val="en-US" w:eastAsia="ja-JP"/>
        </w:rPr>
        <w:t xml:space="preserve"> resource set has six</w:t>
      </w:r>
      <w:r w:rsidRPr="00EF1C17">
        <w:rPr>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EF1C17">
        <w:rPr>
          <w:rFonts w:eastAsia="MS Mincho"/>
          <w:iCs/>
          <w:color w:val="000000" w:themeColor="text1"/>
          <w:lang w:eastAsia="ja-JP"/>
        </w:rPr>
        <w:t>,</w:t>
      </w:r>
      <w:r w:rsidRPr="00EF1C17">
        <w:rPr>
          <w:rFonts w:eastAsia="MS Mincho"/>
          <w:iCs/>
          <w:color w:val="000000" w:themeColor="text1"/>
          <w:lang w:val="en-US" w:eastAsia="ja-JP"/>
        </w:rPr>
        <w:t xml:space="preserve"> </w:t>
      </w:r>
      <w:r w:rsidRPr="00EF1C17">
        <w:rPr>
          <w:color w:val="000000" w:themeColor="text1"/>
        </w:rPr>
        <w:t>and</w:t>
      </w:r>
    </w:p>
    <w:p w14:paraId="1504B6CF"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1T6R, </w:t>
      </w:r>
      <w:r w:rsidRPr="00EF1C17">
        <w:rPr>
          <w:rFonts w:eastAsia="MS Mincho"/>
          <w:iCs/>
          <w:color w:val="000000" w:themeColor="text1"/>
          <w:lang w:eastAsia="ja-JP"/>
        </w:rPr>
        <w:t xml:space="preserve">zero or </w:t>
      </w:r>
      <w:r w:rsidRPr="00EF1C17">
        <w:rPr>
          <w:rFonts w:eastAsia="MS Mincho"/>
          <w:iCs/>
          <w:color w:val="000000" w:themeColor="text1"/>
          <w:lang w:val="en-US" w:eastAsia="ja-JP"/>
        </w:rPr>
        <w:t xml:space="preserve">one or two or three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a total of six SRS resources transmitted</w:t>
      </w:r>
      <w:r w:rsidRPr="00EF1C17">
        <w:rPr>
          <w:color w:val="000000" w:themeColor="text1"/>
        </w:rPr>
        <w:t xml:space="preserve"> in different symbols, each SRS resource in a given set consisting of a single SRS port, and the SRS port of each resource in the set is </w:t>
      </w:r>
      <w:r w:rsidRPr="00EF1C17">
        <w:rPr>
          <w:color w:val="000000" w:themeColor="text1"/>
        </w:rPr>
        <w:lastRenderedPageBreak/>
        <w:t>associated with a different UE antenna port.</w:t>
      </w:r>
      <w:r w:rsidRPr="00EF1C17">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sidRPr="00EF1C17">
        <w:rPr>
          <w:rFonts w:eastAsia="MS Mincho"/>
          <w:iCs/>
          <w:color w:val="000000" w:themeColor="text1"/>
          <w:lang w:eastAsia="ja-JP"/>
        </w:rPr>
        <w:t>, or</w:t>
      </w:r>
    </w:p>
    <w:p w14:paraId="70E5D9E5" w14:textId="77777777" w:rsidR="0056237D" w:rsidRPr="00EF1C17" w:rsidRDefault="0056237D" w:rsidP="0056237D">
      <w:pPr>
        <w:pStyle w:val="B1"/>
      </w:pPr>
      <w:r w:rsidRPr="00EF1C17">
        <w:t>-</w:t>
      </w:r>
      <w:r w:rsidRPr="00EF1C17">
        <w:tab/>
        <w:t xml:space="preserve">For 1T8R, zero or one SRS resource set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3CE516F6" w14:textId="77777777" w:rsidR="0056237D" w:rsidRPr="00EF1C17" w:rsidRDefault="0056237D" w:rsidP="0056237D">
      <w:pPr>
        <w:pStyle w:val="B1"/>
      </w:pPr>
      <w:r w:rsidRPr="00EF1C17">
        <w:t>-</w:t>
      </w:r>
      <w:r w:rsidRPr="00EF1C17">
        <w:tab/>
        <w:t xml:space="preserve">For 1T8R, zero or one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'semi-persistent' if the UE is not indicating </w:t>
      </w:r>
      <w:r w:rsidRPr="00EF1C17">
        <w:rPr>
          <w:i/>
          <w:iCs/>
          <w:lang w:eastAsia="zh-CN"/>
        </w:rPr>
        <w:t>srs-AntennaSwitching2SP-1Periodic</w:t>
      </w:r>
      <w:r w:rsidRPr="00EF1C17">
        <w:t xml:space="preserve">, or up to two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'semi-persistent' if the UE is indicating </w:t>
      </w:r>
      <w:r w:rsidRPr="00EF1C17">
        <w:rPr>
          <w:i/>
          <w:iCs/>
          <w:lang w:eastAsia="zh-CN"/>
        </w:rPr>
        <w:t>srs-AntennaSwitching2SP-1Periodic</w:t>
      </w:r>
      <w:r w:rsidRPr="00EF1C17">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3BAE9D14" w14:textId="77777777" w:rsidR="0056237D" w:rsidRPr="00EF1C17" w:rsidRDefault="0056237D" w:rsidP="0056237D">
      <w:pPr>
        <w:pStyle w:val="B1"/>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For 1T8R,</w:t>
      </w:r>
      <w:r w:rsidRPr="00EF1C17">
        <w:rPr>
          <w:rFonts w:eastAsia="MS Mincho"/>
          <w:iCs/>
          <w:color w:val="000000" w:themeColor="text1"/>
          <w:lang w:val="en-US" w:eastAsia="ja-JP"/>
        </w:rPr>
        <w:t xml:space="preserve"> </w:t>
      </w:r>
      <w:r w:rsidRPr="00EF1C17">
        <w:rPr>
          <w:rFonts w:eastAsia="MS Mincho"/>
          <w:iCs/>
          <w:color w:val="000000" w:themeColor="text1"/>
          <w:lang w:eastAsia="ja-JP"/>
        </w:rPr>
        <w:t xml:space="preserve">zero or </w:t>
      </w:r>
      <w:r w:rsidRPr="00EF1C17">
        <w:rPr>
          <w:rFonts w:eastAsia="MS Mincho"/>
          <w:iCs/>
          <w:color w:val="000000" w:themeColor="text1"/>
          <w:lang w:val="en-US" w:eastAsia="ja-JP"/>
        </w:rPr>
        <w:t xml:space="preserve">two or three or four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w:t>
      </w:r>
      <w:r w:rsidRPr="00EF1C17">
        <w:rPr>
          <w:lang w:val="en-US"/>
        </w:rPr>
        <w:t xml:space="preserve"> </w:t>
      </w:r>
      <w:r w:rsidRPr="00EF1C17">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sidRPr="00EF1C17">
        <w:rPr>
          <w:rFonts w:eastAsia="MS Mincho"/>
          <w:iCs/>
          <w:color w:val="000000" w:themeColor="text1"/>
          <w:lang w:eastAsia="ja-JP"/>
        </w:rPr>
        <w:t>,</w:t>
      </w:r>
      <w:r w:rsidRPr="00EF1C17">
        <w:rPr>
          <w:rFonts w:eastAsia="MS Mincho"/>
          <w:iCs/>
          <w:color w:val="000000" w:themeColor="text1"/>
          <w:lang w:val="en-US" w:eastAsia="ja-JP"/>
        </w:rPr>
        <w:t xml:space="preserve"> </w:t>
      </w:r>
      <w:r w:rsidRPr="00EF1C17">
        <w:t>or</w:t>
      </w:r>
    </w:p>
    <w:p w14:paraId="34CCED92" w14:textId="77777777" w:rsidR="0056237D" w:rsidRPr="00EF1C17" w:rsidRDefault="0056237D" w:rsidP="0056237D">
      <w:pPr>
        <w:pStyle w:val="B1"/>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2T6R, </w:t>
      </w:r>
      <w:r w:rsidRPr="00EF1C17">
        <w:rPr>
          <w:rFonts w:eastAsia="MS Mincho"/>
          <w:iCs/>
          <w:color w:val="000000" w:themeColor="text1"/>
          <w:lang w:val="en-US" w:eastAsia="ja-JP"/>
        </w:rPr>
        <w:t xml:space="preserve">zero or one SRS resource set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 where in the case of one resource set has three</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and the SRS port pair of the resource in the set is associated with a different UE antenna port pair, and</w:t>
      </w:r>
    </w:p>
    <w:p w14:paraId="34C2C3B2" w14:textId="77777777" w:rsidR="0056237D" w:rsidRPr="00EF1C17" w:rsidRDefault="0056237D" w:rsidP="0056237D">
      <w:pPr>
        <w:pStyle w:val="B1"/>
        <w:rPr>
          <w:lang w:val="en-US"/>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2T6R, zero or one SRS resource sets configured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iCs/>
          <w:color w:val="000000" w:themeColor="text1"/>
          <w:lang w:val="en-US" w:eastAsia="ja-JP"/>
        </w:rPr>
        <w:t>, or up to two SRS resource sets configured with 'semi-persistent' and up to one SRS resource set configured with 'periodic'</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t>
      </w:r>
      <w:r w:rsidRPr="00EF1C17">
        <w:rPr>
          <w:rFonts w:eastAsia="MS Mincho"/>
          <w:color w:val="000000" w:themeColor="text1"/>
        </w:rPr>
        <w:t>where the two SRS resource sets configured with 'semi-persistent' are not activated at the same time.</w:t>
      </w:r>
      <w:r w:rsidRPr="00EF1C17">
        <w:rPr>
          <w:rFonts w:eastAsia="MS Mincho"/>
          <w:iCs/>
          <w:color w:val="000000" w:themeColor="text1"/>
          <w:lang w:val="en-US" w:eastAsia="ja-JP"/>
        </w:rPr>
        <w:t xml:space="preserve">  Each SRS resource set has three</w:t>
      </w:r>
      <w:r w:rsidRPr="00EF1C17">
        <w:rPr>
          <w:color w:val="000000" w:themeColor="text1"/>
        </w:rPr>
        <w:t xml:space="preserve"> SRS resources transmitted in different symbols, each SRS resource in a given set consisting of a </w:t>
      </w:r>
      <w:r w:rsidRPr="00EF1C17">
        <w:rPr>
          <w:color w:val="000000" w:themeColor="text1"/>
          <w:lang w:val="en-US"/>
        </w:rPr>
        <w:t>two</w:t>
      </w:r>
      <w:r w:rsidRPr="00EF1C17">
        <w:rPr>
          <w:color w:val="000000" w:themeColor="text1"/>
        </w:rPr>
        <w:t xml:space="preserve"> SRS port</w:t>
      </w:r>
      <w:r w:rsidRPr="00EF1C17">
        <w:rPr>
          <w:color w:val="000000" w:themeColor="text1"/>
          <w:lang w:val="en-US"/>
        </w:rPr>
        <w:t>s</w:t>
      </w:r>
      <w:r w:rsidRPr="00EF1C17">
        <w:rPr>
          <w:color w:val="000000" w:themeColor="text1"/>
        </w:rPr>
        <w:t xml:space="preserve">, and the SRS port pair of the resource in the set is associated with a different UE antenna port pair, </w:t>
      </w:r>
      <w:r w:rsidRPr="00EF1C17">
        <w:rPr>
          <w:rFonts w:eastAsia="MS Mincho"/>
          <w:iCs/>
          <w:color w:val="000000" w:themeColor="text1"/>
          <w:lang w:val="en-US" w:eastAsia="ja-JP"/>
        </w:rPr>
        <w:t>and</w:t>
      </w:r>
    </w:p>
    <w:p w14:paraId="2EDA4C59" w14:textId="77777777" w:rsidR="0056237D" w:rsidRPr="00EF1C17" w:rsidRDefault="0056237D" w:rsidP="0056237D">
      <w:pPr>
        <w:pStyle w:val="B1"/>
        <w:rPr>
          <w:lang w:val="en-US"/>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2T6R, </w:t>
      </w:r>
      <w:r w:rsidRPr="00EF1C17">
        <w:rPr>
          <w:rFonts w:eastAsia="MS Mincho"/>
          <w:iCs/>
          <w:lang w:eastAsia="ja-JP"/>
        </w:rPr>
        <w:t xml:space="preserve">zero or </w:t>
      </w:r>
      <w:r w:rsidRPr="00EF1C17">
        <w:rPr>
          <w:rFonts w:eastAsia="MS Mincho"/>
          <w:iCs/>
          <w:color w:val="000000" w:themeColor="text1"/>
          <w:lang w:val="en-US" w:eastAsia="ja-JP"/>
        </w:rPr>
        <w:t xml:space="preserve">one or two or three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has three</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xml:space="preserve">, and the SRS port pair of the resource in the set is associated with a different UE antenna port pair. </w:t>
      </w:r>
      <w:r w:rsidRPr="00EF1C17">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sidRPr="00EF1C17">
        <w:rPr>
          <w:rFonts w:eastAsia="MS Mincho"/>
          <w:iCs/>
          <w:color w:val="000000" w:themeColor="text1"/>
          <w:lang w:eastAsia="ja-JP"/>
        </w:rPr>
        <w:t xml:space="preserve">, </w:t>
      </w:r>
      <w:r w:rsidRPr="00EF1C17">
        <w:rPr>
          <w:rFonts w:eastAsia="MS Mincho"/>
          <w:iCs/>
          <w:color w:val="000000" w:themeColor="text1"/>
          <w:lang w:val="en-US" w:eastAsia="ja-JP"/>
        </w:rPr>
        <w:t>or</w:t>
      </w:r>
    </w:p>
    <w:p w14:paraId="07AFAD28" w14:textId="77777777" w:rsidR="0056237D" w:rsidRPr="00EF1C17" w:rsidRDefault="0056237D" w:rsidP="0056237D">
      <w:pPr>
        <w:pStyle w:val="B1"/>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2T8R, </w:t>
      </w:r>
      <w:r w:rsidRPr="00EF1C17">
        <w:rPr>
          <w:rFonts w:eastAsia="MS Mincho"/>
          <w:iCs/>
          <w:color w:val="000000" w:themeColor="text1"/>
          <w:lang w:val="en-US" w:eastAsia="ja-JP"/>
        </w:rPr>
        <w:t xml:space="preserve">zero or one SRS resource set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 where in the case of one resource set has four</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and the SRS port pair of the resource in the set is associated with a different UE antenna port pair, and</w:t>
      </w:r>
    </w:p>
    <w:p w14:paraId="79927B32" w14:textId="77777777" w:rsidR="0056237D" w:rsidRPr="00EF1C17" w:rsidRDefault="0056237D" w:rsidP="0056237D">
      <w:pPr>
        <w:pStyle w:val="B1"/>
        <w:rPr>
          <w:rFonts w:eastAsia="MS Mincho"/>
          <w:iCs/>
          <w:color w:val="000000" w:themeColor="text1"/>
          <w:lang w:val="en-US" w:eastAsia="ja-JP"/>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2T8R, zero or one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iCs/>
          <w:color w:val="000000" w:themeColor="text1"/>
          <w:lang w:val="en-US" w:eastAsia="ja-JP"/>
        </w:rPr>
        <w:t>, or up to two SRS resource sets configured with 'semi-persistent' and up to one SRS resource set configured with 'periodic'</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t>
      </w:r>
      <w:r w:rsidRPr="00EF1C17">
        <w:rPr>
          <w:rFonts w:eastAsia="MS Mincho"/>
          <w:color w:val="000000" w:themeColor="text1"/>
        </w:rPr>
        <w:t>where the two SRS resource sets configured with 'semi-persistent' are not activated at the same time.</w:t>
      </w:r>
      <w:r w:rsidRPr="00EF1C17">
        <w:rPr>
          <w:rFonts w:eastAsia="MS Mincho"/>
          <w:iCs/>
          <w:color w:val="000000" w:themeColor="text1"/>
          <w:lang w:val="en-US" w:eastAsia="ja-JP"/>
        </w:rPr>
        <w:t xml:space="preserve"> Each SRS resource set has four</w:t>
      </w:r>
      <w:r w:rsidRPr="00EF1C17">
        <w:rPr>
          <w:color w:val="000000" w:themeColor="text1"/>
        </w:rPr>
        <w:t xml:space="preserve"> SRS resources transmitted in different symbols, each SRS resource in a given set consisting of a </w:t>
      </w:r>
      <w:r w:rsidRPr="00EF1C17">
        <w:rPr>
          <w:color w:val="000000" w:themeColor="text1"/>
          <w:lang w:val="en-US"/>
        </w:rPr>
        <w:t>two</w:t>
      </w:r>
      <w:r w:rsidRPr="00EF1C17">
        <w:rPr>
          <w:color w:val="000000" w:themeColor="text1"/>
        </w:rPr>
        <w:t xml:space="preserve"> SRS port</w:t>
      </w:r>
      <w:r w:rsidRPr="00EF1C17">
        <w:rPr>
          <w:color w:val="000000" w:themeColor="text1"/>
          <w:lang w:val="en-US"/>
        </w:rPr>
        <w:t>s</w:t>
      </w:r>
      <w:r w:rsidRPr="00EF1C17">
        <w:rPr>
          <w:color w:val="000000" w:themeColor="text1"/>
        </w:rPr>
        <w:t xml:space="preserve">, and the SRS port pair of the resource in the set is associated with a different UE antenna port pair, </w:t>
      </w:r>
      <w:r w:rsidRPr="00EF1C17">
        <w:rPr>
          <w:rFonts w:eastAsia="MS Mincho"/>
          <w:iCs/>
          <w:color w:val="000000" w:themeColor="text1"/>
          <w:lang w:val="en-US" w:eastAsia="ja-JP"/>
        </w:rPr>
        <w:t>and</w:t>
      </w:r>
    </w:p>
    <w:p w14:paraId="038D18B1" w14:textId="77777777" w:rsidR="0056237D" w:rsidRPr="00EF1C17" w:rsidRDefault="0056237D" w:rsidP="0056237D">
      <w:pPr>
        <w:pStyle w:val="B1"/>
        <w:rPr>
          <w:rFonts w:eastAsia="MS Mincho"/>
          <w:iCs/>
          <w:color w:val="000000" w:themeColor="text1"/>
          <w:lang w:val="en-US" w:eastAsia="ja-JP"/>
        </w:rPr>
      </w:pPr>
      <w:r w:rsidRPr="00EF1C17">
        <w:rPr>
          <w:rFonts w:eastAsia="MS Mincho"/>
          <w:iCs/>
          <w:color w:val="000000" w:themeColor="text1"/>
          <w:lang w:val="en-US" w:eastAsia="ja-JP"/>
        </w:rPr>
        <w:lastRenderedPageBreak/>
        <w:t>-</w:t>
      </w:r>
      <w:r w:rsidRPr="00EF1C17">
        <w:rPr>
          <w:rFonts w:eastAsia="MS Mincho"/>
          <w:iCs/>
          <w:color w:val="000000" w:themeColor="text1"/>
          <w:lang w:val="en-US" w:eastAsia="ja-JP"/>
        </w:rPr>
        <w:tab/>
      </w:r>
      <w:r w:rsidRPr="00EF1C17">
        <w:rPr>
          <w:rFonts w:eastAsia="MS Mincho"/>
          <w:iCs/>
          <w:lang w:val="en-US" w:eastAsia="ja-JP"/>
        </w:rPr>
        <w:t xml:space="preserve">For 2T8R, </w:t>
      </w:r>
      <w:r w:rsidRPr="00EF1C17">
        <w:rPr>
          <w:rFonts w:eastAsia="MS Mincho"/>
          <w:iCs/>
          <w:lang w:eastAsia="ja-JP"/>
        </w:rPr>
        <w:t xml:space="preserve">zero or </w:t>
      </w:r>
      <w:r w:rsidRPr="00EF1C17">
        <w:rPr>
          <w:rFonts w:eastAsia="MS Mincho"/>
          <w:iCs/>
          <w:color w:val="000000" w:themeColor="text1"/>
          <w:lang w:val="en-US" w:eastAsia="ja-JP"/>
        </w:rPr>
        <w:t xml:space="preserve">one or two or three or four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has four</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xml:space="preserve">, and the SRS port pair of </w:t>
      </w:r>
      <w:proofErr w:type="gramStart"/>
      <w:r w:rsidRPr="00EF1C17">
        <w:t>the  resource</w:t>
      </w:r>
      <w:proofErr w:type="gramEnd"/>
      <w:r w:rsidRPr="00EF1C17">
        <w:t xml:space="preserve"> in the set is associated with a different UE antenna port pair. </w:t>
      </w:r>
      <w:r w:rsidRPr="00EF1C17">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56F8E497"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4T8R, zero or one or two SRS resource set configured with a different value </w:t>
      </w:r>
      <w:r w:rsidRPr="00EF1C17">
        <w:rPr>
          <w:rFonts w:eastAsia="MS Mincho"/>
          <w:iCs/>
          <w:color w:val="000000" w:themeColor="text1"/>
          <w:lang w:eastAsia="ja-JP"/>
        </w:rPr>
        <w:t>of</w:t>
      </w:r>
      <w:r w:rsidRPr="00EF1C17">
        <w:rPr>
          <w:rFonts w:eastAsia="MS Mincho"/>
          <w:iCs/>
          <w:color w:val="000000" w:themeColor="text1"/>
          <w:lang w:val="en-US" w:eastAsia="ja-JP"/>
        </w:rPr>
        <w:t xml:space="preserve">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w:t>
      </w:r>
      <w:r w:rsidRPr="00EF1C17">
        <w:rPr>
          <w:rFonts w:eastAsia="MS Mincho"/>
          <w:iCs/>
          <w:color w:val="000000" w:themeColor="text1"/>
          <w:lang w:eastAsia="ja-JP"/>
        </w:rPr>
        <w:t xml:space="preserve"> or 'semi-persistent'</w:t>
      </w:r>
      <w:r w:rsidRPr="00EF1C17">
        <w:rPr>
          <w:rFonts w:eastAsia="MS Mincho"/>
          <w:iCs/>
          <w:color w:val="000000" w:themeColor="text1"/>
          <w:lang w:val="en-US" w:eastAsia="ja-JP"/>
        </w:rPr>
        <w:t xml:space="preserve">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iCs/>
          <w:color w:val="000000" w:themeColor="text1"/>
          <w:lang w:val="en-US" w:eastAsia="ja-JP"/>
        </w:rPr>
        <w:t>, or up to two SRS resource sets configured with 'semi-persistent' and up to one SRS resource set configured with 'periodic'</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t>
      </w:r>
      <w:r w:rsidRPr="00EF1C17">
        <w:rPr>
          <w:rFonts w:eastAsia="MS Mincho"/>
          <w:color w:val="000000" w:themeColor="text1"/>
        </w:rPr>
        <w:t>where the two SRS resource sets configured with 'semi-persistent' are not activated at the same time.</w:t>
      </w:r>
      <w:r w:rsidRPr="00EF1C17">
        <w:rPr>
          <w:rFonts w:eastAsia="MS Mincho"/>
          <w:iCs/>
          <w:color w:val="000000" w:themeColor="text1"/>
          <w:lang w:val="en-US" w:eastAsia="ja-JP"/>
        </w:rPr>
        <w:t xml:space="preserve"> Each SRS resource set has two</w:t>
      </w:r>
      <w:r w:rsidRPr="00EF1C17">
        <w:rPr>
          <w:color w:val="000000" w:themeColor="text1"/>
        </w:rPr>
        <w:t xml:space="preserve"> SRS resources transmitted in different symbols, each SRS resource in a given set consisting of a </w:t>
      </w:r>
      <w:r w:rsidRPr="00EF1C17">
        <w:rPr>
          <w:color w:val="000000" w:themeColor="text1"/>
          <w:lang w:val="en-US"/>
        </w:rPr>
        <w:t>four</w:t>
      </w:r>
      <w:r w:rsidRPr="00EF1C17">
        <w:rPr>
          <w:color w:val="000000" w:themeColor="text1"/>
        </w:rPr>
        <w:t xml:space="preserve"> SRS port</w:t>
      </w:r>
      <w:r w:rsidRPr="00EF1C17">
        <w:rPr>
          <w:color w:val="000000" w:themeColor="text1"/>
          <w:lang w:val="en-US"/>
        </w:rPr>
        <w:t>s</w:t>
      </w:r>
      <w:r w:rsidRPr="00EF1C17">
        <w:rPr>
          <w:color w:val="000000" w:themeColor="text1"/>
        </w:rPr>
        <w:t>, and the SRS ports of the resource in the set are associated with a different UE antenna ports, or</w:t>
      </w:r>
    </w:p>
    <w:p w14:paraId="256647BA"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For 4T8R,</w:t>
      </w:r>
      <w:r w:rsidRPr="00EF1C17">
        <w:rPr>
          <w:rFonts w:eastAsia="MS Mincho"/>
          <w:iCs/>
          <w:color w:val="000000" w:themeColor="text1"/>
          <w:lang w:val="en-US" w:eastAsia="ja-JP"/>
        </w:rPr>
        <w:t xml:space="preserve"> </w:t>
      </w:r>
      <w:r w:rsidRPr="00EF1C17">
        <w:rPr>
          <w:rFonts w:eastAsia="MS Mincho"/>
          <w:iCs/>
          <w:color w:val="000000" w:themeColor="text1"/>
          <w:lang w:eastAsia="ja-JP"/>
        </w:rPr>
        <w:t xml:space="preserve">zero or </w:t>
      </w:r>
      <w:r w:rsidRPr="00EF1C17">
        <w:rPr>
          <w:rFonts w:eastAsia="MS Mincho"/>
          <w:iCs/>
          <w:color w:val="000000" w:themeColor="text1"/>
          <w:lang w:val="en-US" w:eastAsia="ja-JP"/>
        </w:rPr>
        <w:t xml:space="preserve">one or two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has two</w:t>
      </w:r>
      <w:r w:rsidRPr="00EF1C17">
        <w:t xml:space="preserve"> SRS resources transmitted in different symbols, each SRS resource in a given set consisting of a </w:t>
      </w:r>
      <w:r w:rsidRPr="00EF1C17">
        <w:rPr>
          <w:lang w:val="en-US"/>
        </w:rPr>
        <w:t>four</w:t>
      </w:r>
      <w:r w:rsidRPr="00EF1C17">
        <w:t xml:space="preserve"> SRS port</w:t>
      </w:r>
      <w:r w:rsidRPr="00EF1C17">
        <w:rPr>
          <w:lang w:val="en-US"/>
        </w:rPr>
        <w:t>s</w:t>
      </w:r>
      <w:r w:rsidRPr="00EF1C17">
        <w:t xml:space="preserve">, and the SRS ports of the resource in the set are associated with a different UE antenna ports. </w:t>
      </w:r>
      <w:r w:rsidRPr="00EF1C17">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5FDA805D" w14:textId="77777777" w:rsidR="0056237D" w:rsidRPr="00EF1C17" w:rsidRDefault="0056237D" w:rsidP="0056237D">
      <w:pPr>
        <w:rPr>
          <w:rFonts w:eastAsia="Microsoft YaHei"/>
          <w:iCs/>
        </w:rPr>
      </w:pPr>
      <w:r w:rsidRPr="00EF1C17">
        <w:rPr>
          <w:color w:val="000000"/>
        </w:rPr>
        <w:t xml:space="preserve">The UE is configured with a guard period of </w:t>
      </w:r>
      <w:r w:rsidRPr="00EF1C17">
        <w:rPr>
          <w:i/>
          <w:iCs/>
          <w:color w:val="000000"/>
        </w:rPr>
        <w:t>Y</w:t>
      </w:r>
      <w:r w:rsidRPr="00EF1C17">
        <w:rPr>
          <w:color w:val="000000"/>
        </w:rPr>
        <w:t xml:space="preserve"> symbols, in which the UE does not transmit any other signal, in the case the SRS resources of a set are transmitted in the same slot. The guard period is in-between the SRS resources of the set. </w:t>
      </w:r>
      <w:r w:rsidRPr="00EF1C17">
        <w:rPr>
          <w:rFonts w:eastAsia="Microsoft YaHei"/>
          <w:iCs/>
        </w:rPr>
        <w:t xml:space="preserve">For two SRS resource sets of an antenna switching located in two consecutive slots, if UE is capable of transmitting SRS in all symbols in one slot, a guard period of </w:t>
      </w:r>
      <w:r w:rsidRPr="00EF1C17">
        <w:rPr>
          <w:rFonts w:eastAsia="Microsoft YaHei"/>
          <w:i/>
        </w:rPr>
        <w:t>Y</w:t>
      </w:r>
      <w:r w:rsidRPr="00EF1C17">
        <w:rPr>
          <w:rFonts w:eastAsia="Microsoft YaHei"/>
          <w:iCs/>
        </w:rPr>
        <w:t xml:space="preserve"> symbols exists between the last OFDM symbol occupied by the SRS resource set in the first slot and the first OFDM symbol occupied by the SRS resource set in the second slot.</w:t>
      </w:r>
    </w:p>
    <w:p w14:paraId="5C7B48CC" w14:textId="77777777" w:rsidR="0056237D" w:rsidRPr="00EF1C17" w:rsidRDefault="0056237D" w:rsidP="0056237D">
      <w:pPr>
        <w:rPr>
          <w:lang w:eastAsia="ko-KR"/>
        </w:rPr>
      </w:pPr>
      <w:r w:rsidRPr="00EF1C17">
        <w:rPr>
          <w:bCs/>
          <w:lang w:eastAsia="ko-KR"/>
        </w:rPr>
        <w:t xml:space="preserve">For the inter-set guard period, the </w:t>
      </w:r>
      <w:r w:rsidRPr="00EF1C17">
        <w:rPr>
          <w:lang w:eastAsia="ko-KR"/>
        </w:rPr>
        <w:t xml:space="preserve">UE does not transmit any other signal on any symbols of the interval if the interval between SRS resource sets is </w:t>
      </w:r>
      <w:r w:rsidRPr="00EF1C17">
        <w:rPr>
          <w:i/>
          <w:lang w:eastAsia="ko-KR"/>
        </w:rPr>
        <w:t>Y</w:t>
      </w:r>
      <w:r w:rsidRPr="00EF1C17">
        <w:rPr>
          <w:lang w:eastAsia="ko-KR"/>
        </w:rPr>
        <w:t xml:space="preserve"> symbols.</w:t>
      </w:r>
    </w:p>
    <w:p w14:paraId="00A4B239" w14:textId="77777777" w:rsidR="0056237D" w:rsidRPr="00EF1C17" w:rsidRDefault="0056237D" w:rsidP="0056237D">
      <w:pPr>
        <w:pStyle w:val="B1"/>
        <w:rPr>
          <w:lang w:val="en-US"/>
        </w:rPr>
      </w:pPr>
      <w:r w:rsidRPr="00EF1C17">
        <w:rPr>
          <w:rFonts w:eastAsia="MS Mincho"/>
          <w:color w:val="000000" w:themeColor="text1"/>
          <w:lang w:eastAsia="ja-JP"/>
        </w:rPr>
        <w:t>-</w:t>
      </w:r>
      <w:r w:rsidRPr="00EF1C17">
        <w:rPr>
          <w:rFonts w:eastAsia="MS Mincho"/>
          <w:color w:val="000000" w:themeColor="text1"/>
          <w:lang w:eastAsia="ja-JP"/>
        </w:rPr>
        <w:tab/>
      </w:r>
      <w:r w:rsidRPr="00EF1C17">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4955EEB4" w14:textId="1E1CC021" w:rsidR="0056237D" w:rsidRPr="00EF1C17" w:rsidRDefault="0056237D" w:rsidP="0056237D">
      <w:pPr>
        <w:rPr>
          <w:ins w:id="13" w:author="장영록/통신표준연구팀(SR)/삼성전자" w:date="2023-02-16T08:03:00Z"/>
          <w:rFonts w:ascii="Times" w:eastAsia="바탕" w:hAnsi="Times"/>
          <w:szCs w:val="28"/>
        </w:rPr>
      </w:pPr>
      <w:r w:rsidRPr="00EF1C17">
        <w:rPr>
          <w:rFonts w:ascii="Times" w:eastAsia="바탕" w:hAnsi="Times"/>
          <w:szCs w:val="28"/>
        </w:rPr>
        <w:t>The UE shall expect to be configured with the same number of SRS ports for all SRS resources in the SRS resource set(s) with higher</w:t>
      </w:r>
      <w:bookmarkStart w:id="14" w:name="_GoBack"/>
      <w:bookmarkEnd w:id="14"/>
      <w:r w:rsidRPr="00EF1C17">
        <w:rPr>
          <w:rFonts w:ascii="Times" w:eastAsia="바탕" w:hAnsi="Times"/>
          <w:szCs w:val="28"/>
        </w:rPr>
        <w:t xml:space="preserve"> layer parameter </w:t>
      </w:r>
      <w:r w:rsidRPr="00EF1C17">
        <w:rPr>
          <w:rFonts w:ascii="Times" w:eastAsia="바탕" w:hAnsi="Times"/>
          <w:i/>
          <w:szCs w:val="28"/>
        </w:rPr>
        <w:t>usage</w:t>
      </w:r>
      <w:r w:rsidRPr="00EF1C17">
        <w:rPr>
          <w:rFonts w:ascii="Times" w:eastAsia="바탕" w:hAnsi="Times"/>
          <w:szCs w:val="28"/>
        </w:rPr>
        <w:t xml:space="preserve"> set as '</w:t>
      </w:r>
      <w:proofErr w:type="spellStart"/>
      <w:r w:rsidRPr="00EF1C17">
        <w:rPr>
          <w:rFonts w:ascii="Times" w:eastAsia="바탕" w:hAnsi="Times"/>
          <w:szCs w:val="28"/>
        </w:rPr>
        <w:t>antennaSwitching</w:t>
      </w:r>
      <w:proofErr w:type="spellEnd"/>
      <w:r w:rsidRPr="00EF1C17">
        <w:rPr>
          <w:rFonts w:ascii="Times" w:eastAsia="바탕" w:hAnsi="Times"/>
          <w:szCs w:val="28"/>
        </w:rPr>
        <w:t>'.</w:t>
      </w:r>
    </w:p>
    <w:p w14:paraId="500362C4" w14:textId="644B1166" w:rsidR="0061629B" w:rsidRPr="00EF1C17" w:rsidRDefault="0061629B" w:rsidP="0056237D">
      <w:pPr>
        <w:rPr>
          <w:rFonts w:ascii="Times" w:eastAsia="바탕" w:hAnsi="Times"/>
          <w:szCs w:val="28"/>
        </w:rPr>
      </w:pPr>
      <w:ins w:id="15" w:author="장영록/통신표준연구팀(SR)/삼성전자" w:date="2023-02-16T08:03:00Z">
        <w:r w:rsidRPr="00EF1C17">
          <w:rPr>
            <w:rFonts w:ascii="Times" w:eastAsia="바탕" w:hAnsi="Times"/>
            <w:szCs w:val="28"/>
          </w:rPr>
          <w:t xml:space="preserve">In the case that more than one SRS </w:t>
        </w:r>
      </w:ins>
      <w:ins w:id="16" w:author="장영록/통신표준연구팀(SR)/삼성전자" w:date="2023-02-16T08:10:00Z">
        <w:r w:rsidR="00FB2E54" w:rsidRPr="00EF1C17">
          <w:rPr>
            <w:rFonts w:ascii="Times" w:eastAsia="바탕" w:hAnsi="Times"/>
            <w:szCs w:val="28"/>
          </w:rPr>
          <w:t xml:space="preserve">resource </w:t>
        </w:r>
      </w:ins>
      <w:ins w:id="17" w:author="장영록/통신표준연구팀(SR)/삼성전자" w:date="2023-02-16T08:03:00Z">
        <w:r w:rsidRPr="00EF1C17">
          <w:rPr>
            <w:rFonts w:ascii="Times" w:eastAsia="바탕" w:hAnsi="Times"/>
            <w:szCs w:val="28"/>
          </w:rPr>
          <w:t xml:space="preserve">set </w:t>
        </w:r>
      </w:ins>
      <w:ins w:id="18" w:author="장영록/통신표준연구팀(SR)/삼성전자" w:date="2023-02-16T08:11:00Z">
        <w:r w:rsidR="00FB2E54" w:rsidRPr="00EF1C17">
          <w:rPr>
            <w:rFonts w:ascii="Times" w:eastAsia="바탕" w:hAnsi="Times"/>
            <w:szCs w:val="28"/>
          </w:rPr>
          <w:t xml:space="preserve">configured with </w:t>
        </w:r>
        <w:proofErr w:type="spellStart"/>
        <w:r w:rsidR="00FB2E54" w:rsidRPr="00EF1C17">
          <w:rPr>
            <w:rFonts w:ascii="Times" w:eastAsia="바탕" w:hAnsi="Times"/>
            <w:i/>
            <w:szCs w:val="28"/>
          </w:rPr>
          <w:t>resourceType</w:t>
        </w:r>
        <w:proofErr w:type="spellEnd"/>
        <w:r w:rsidR="00FB2E54" w:rsidRPr="00EF1C17">
          <w:rPr>
            <w:rFonts w:ascii="Times" w:eastAsia="바탕" w:hAnsi="Times"/>
            <w:szCs w:val="28"/>
          </w:rPr>
          <w:t xml:space="preserve"> in </w:t>
        </w:r>
        <w:r w:rsidR="00FB2E54" w:rsidRPr="00EF1C17">
          <w:rPr>
            <w:rFonts w:ascii="Times" w:eastAsia="바탕" w:hAnsi="Times"/>
            <w:i/>
            <w:szCs w:val="28"/>
          </w:rPr>
          <w:t>SRS-</w:t>
        </w:r>
        <w:proofErr w:type="spellStart"/>
        <w:r w:rsidR="00FB2E54" w:rsidRPr="00EF1C17">
          <w:rPr>
            <w:rFonts w:ascii="Times" w:eastAsia="바탕" w:hAnsi="Times"/>
            <w:i/>
            <w:szCs w:val="28"/>
          </w:rPr>
          <w:t>ResourceSet</w:t>
        </w:r>
        <w:proofErr w:type="spellEnd"/>
        <w:r w:rsidR="00FB2E54" w:rsidRPr="00EF1C17">
          <w:rPr>
            <w:rFonts w:ascii="Times" w:eastAsia="바탕" w:hAnsi="Times"/>
            <w:szCs w:val="28"/>
          </w:rPr>
          <w:t xml:space="preserve"> set to ‘aperiodic’,</w:t>
        </w:r>
      </w:ins>
      <w:ins w:id="19" w:author="장영록/통신표준연구팀(SR)/삼성전자" w:date="2023-02-16T08:19:00Z">
        <w:r w:rsidR="00905FB6" w:rsidRPr="00EF1C17">
          <w:rPr>
            <w:rFonts w:ascii="Times" w:eastAsia="바탕" w:hAnsi="Times"/>
            <w:szCs w:val="28"/>
          </w:rPr>
          <w:t xml:space="preserve"> </w:t>
        </w:r>
      </w:ins>
      <w:ins w:id="20" w:author="장영록/통신표준연구팀(SR)/삼성전자" w:date="2023-02-16T08:03:00Z">
        <w:r w:rsidRPr="00EF1C17">
          <w:rPr>
            <w:rFonts w:ascii="Times" w:eastAsia="바탕" w:hAnsi="Times"/>
            <w:szCs w:val="28"/>
          </w:rPr>
          <w:t xml:space="preserve">the UE shall expect that the more than one set </w:t>
        </w:r>
      </w:ins>
      <w:ins w:id="21" w:author="장영록/통신표준연구팀(SR)/삼성전자" w:date="2023-02-18T07:39:00Z">
        <w:r w:rsidR="00460A2E">
          <w:rPr>
            <w:rFonts w:ascii="Times" w:eastAsia="바탕" w:hAnsi="Times"/>
            <w:szCs w:val="28"/>
          </w:rPr>
          <w:t>are</w:t>
        </w:r>
      </w:ins>
      <w:ins w:id="22" w:author="장영록/통신표준연구팀(SR)/삼성전자" w:date="2023-02-16T08:03:00Z">
        <w:r w:rsidRPr="00EF1C17">
          <w:rPr>
            <w:rFonts w:ascii="Times" w:eastAsia="바탕" w:hAnsi="Times"/>
            <w:szCs w:val="28"/>
          </w:rPr>
          <w:t xml:space="preserve"> configured with the same values of the higher layer parameters </w:t>
        </w:r>
        <w:r w:rsidRPr="00EF1C17">
          <w:rPr>
            <w:rFonts w:ascii="Times" w:eastAsia="바탕" w:hAnsi="Times"/>
            <w:i/>
            <w:szCs w:val="28"/>
          </w:rPr>
          <w:t>alpha</w:t>
        </w:r>
        <w:r w:rsidRPr="00EF1C17">
          <w:rPr>
            <w:rFonts w:ascii="Times" w:eastAsia="바탕" w:hAnsi="Times"/>
            <w:szCs w:val="28"/>
          </w:rPr>
          <w:t xml:space="preserve">, </w:t>
        </w:r>
        <w:r w:rsidRPr="00EF1C17">
          <w:rPr>
            <w:rFonts w:ascii="Times" w:eastAsia="바탕" w:hAnsi="Times"/>
            <w:i/>
            <w:szCs w:val="28"/>
          </w:rPr>
          <w:t>p0</w:t>
        </w:r>
        <w:r w:rsidRPr="00EF1C17">
          <w:rPr>
            <w:rFonts w:ascii="Times" w:eastAsia="바탕" w:hAnsi="Times"/>
            <w:szCs w:val="28"/>
          </w:rPr>
          <w:t xml:space="preserve">, </w:t>
        </w:r>
        <w:proofErr w:type="spellStart"/>
        <w:r w:rsidRPr="00EF1C17">
          <w:rPr>
            <w:rFonts w:ascii="Times" w:eastAsia="바탕" w:hAnsi="Times"/>
            <w:i/>
            <w:szCs w:val="28"/>
          </w:rPr>
          <w:t>pathlossReferenceRS</w:t>
        </w:r>
        <w:proofErr w:type="spellEnd"/>
        <w:r w:rsidRPr="00EF1C17">
          <w:rPr>
            <w:rFonts w:ascii="Times" w:eastAsia="바탕" w:hAnsi="Times"/>
            <w:szCs w:val="28"/>
          </w:rPr>
          <w:t xml:space="preserve">, and </w:t>
        </w:r>
        <w:proofErr w:type="spellStart"/>
        <w:r w:rsidRPr="00EF1C17">
          <w:rPr>
            <w:rFonts w:ascii="Times" w:eastAsia="바탕" w:hAnsi="Times"/>
            <w:i/>
            <w:szCs w:val="28"/>
          </w:rPr>
          <w:t>srs-PowerControlAdjustmentStates</w:t>
        </w:r>
        <w:proofErr w:type="spellEnd"/>
        <w:r w:rsidRPr="00EF1C17">
          <w:rPr>
            <w:rFonts w:ascii="Times" w:eastAsia="바탕" w:hAnsi="Times"/>
            <w:szCs w:val="28"/>
          </w:rPr>
          <w:t xml:space="preserve"> in </w:t>
        </w:r>
        <w:r w:rsidRPr="00EF1C17">
          <w:rPr>
            <w:rFonts w:ascii="Times" w:eastAsia="바탕" w:hAnsi="Times"/>
            <w:i/>
            <w:szCs w:val="28"/>
          </w:rPr>
          <w:t>SRS-</w:t>
        </w:r>
        <w:proofErr w:type="spellStart"/>
        <w:r w:rsidRPr="00EF1C17">
          <w:rPr>
            <w:rFonts w:ascii="Times" w:eastAsia="바탕" w:hAnsi="Times"/>
            <w:i/>
            <w:szCs w:val="28"/>
          </w:rPr>
          <w:t>ResourceSet</w:t>
        </w:r>
        <w:proofErr w:type="spellEnd"/>
        <w:r w:rsidRPr="00EF1C17">
          <w:rPr>
            <w:rFonts w:ascii="Times" w:eastAsia="바탕" w:hAnsi="Times"/>
            <w:szCs w:val="28"/>
          </w:rPr>
          <w:t>.</w:t>
        </w:r>
      </w:ins>
    </w:p>
    <w:p w14:paraId="00B33980" w14:textId="77777777" w:rsidR="0056237D" w:rsidRPr="00EF1C17" w:rsidRDefault="0056237D" w:rsidP="0056237D">
      <w:pPr>
        <w:rPr>
          <w:rFonts w:ascii="Times" w:eastAsia="바탕" w:hAnsi="Times"/>
          <w:szCs w:val="28"/>
        </w:rPr>
      </w:pPr>
      <w:r w:rsidRPr="00EF1C17">
        <w:rPr>
          <w:lang w:eastAsia="zh-CN"/>
        </w:rPr>
        <w:t>For 1T2R, 1T4R, 2T4R, 1T6R, 1T8R, 2T6R, 2T8R, or</w:t>
      </w:r>
      <w:r w:rsidRPr="00EF1C17" w:rsidDel="002677C0">
        <w:rPr>
          <w:lang w:eastAsia="zh-CN"/>
        </w:rPr>
        <w:t xml:space="preserve"> </w:t>
      </w:r>
      <w:r w:rsidRPr="00EF1C17">
        <w:rPr>
          <w:lang w:eastAsia="zh-CN"/>
        </w:rPr>
        <w:t xml:space="preserve">4T8R, the UE shall </w:t>
      </w:r>
      <w:r w:rsidRPr="00EF1C17">
        <w:rPr>
          <w:rFonts w:ascii="Times" w:eastAsia="바탕" w:hAnsi="Times"/>
          <w:szCs w:val="28"/>
        </w:rPr>
        <w:t xml:space="preserve">not expect to be configured or triggered with more than one SRS resource set with higher layer parameter </w:t>
      </w:r>
      <w:r w:rsidRPr="00EF1C17">
        <w:rPr>
          <w:rFonts w:ascii="Times" w:eastAsia="바탕" w:hAnsi="Times"/>
          <w:i/>
          <w:szCs w:val="28"/>
        </w:rPr>
        <w:t>usage</w:t>
      </w:r>
      <w:r w:rsidRPr="00EF1C17">
        <w:rPr>
          <w:rFonts w:ascii="Times" w:eastAsia="바탕" w:hAnsi="Times"/>
          <w:szCs w:val="28"/>
        </w:rPr>
        <w:t xml:space="preserve"> set as '</w:t>
      </w:r>
      <w:proofErr w:type="spellStart"/>
      <w:r w:rsidRPr="00EF1C17">
        <w:rPr>
          <w:rFonts w:ascii="Times" w:eastAsia="바탕" w:hAnsi="Times"/>
          <w:szCs w:val="28"/>
        </w:rPr>
        <w:t>antennaSwitching</w:t>
      </w:r>
      <w:proofErr w:type="spellEnd"/>
      <w:r w:rsidRPr="00EF1C17">
        <w:rPr>
          <w:rFonts w:ascii="Times" w:eastAsia="바탕" w:hAnsi="Times"/>
          <w:szCs w:val="28"/>
        </w:rPr>
        <w:t xml:space="preserve">' in the same slot. For 1T=1R, 2T=2R or 4T=4R, the UE shall not expect to be configured or triggered with more than one SRS resource set with higher layer parameter </w:t>
      </w:r>
      <w:r w:rsidRPr="00EF1C17">
        <w:rPr>
          <w:rFonts w:ascii="Times" w:eastAsia="바탕" w:hAnsi="Times"/>
          <w:i/>
          <w:szCs w:val="28"/>
        </w:rPr>
        <w:t>usage</w:t>
      </w:r>
      <w:r w:rsidRPr="00EF1C17">
        <w:rPr>
          <w:rFonts w:ascii="Times" w:eastAsia="바탕" w:hAnsi="Times"/>
          <w:szCs w:val="28"/>
        </w:rPr>
        <w:t xml:space="preserve"> set as '</w:t>
      </w:r>
      <w:proofErr w:type="spellStart"/>
      <w:r w:rsidRPr="00EF1C17">
        <w:rPr>
          <w:rFonts w:ascii="Times" w:eastAsia="바탕" w:hAnsi="Times"/>
          <w:szCs w:val="28"/>
        </w:rPr>
        <w:t>antennaSwitching</w:t>
      </w:r>
      <w:proofErr w:type="spellEnd"/>
      <w:r w:rsidRPr="00EF1C17">
        <w:rPr>
          <w:rFonts w:ascii="Times" w:eastAsia="바탕" w:hAnsi="Times"/>
          <w:szCs w:val="28"/>
        </w:rPr>
        <w:t>' in the same symbol.</w:t>
      </w:r>
    </w:p>
    <w:p w14:paraId="76B194BA" w14:textId="77777777" w:rsidR="0056237D" w:rsidRPr="00EF1C17" w:rsidRDefault="0056237D" w:rsidP="0056237D">
      <w:pPr>
        <w:rPr>
          <w:color w:val="000000"/>
        </w:rPr>
      </w:pPr>
      <w:r w:rsidRPr="00EF1C17">
        <w:rPr>
          <w:color w:val="000000"/>
        </w:rPr>
        <w:t xml:space="preserve">The value of </w:t>
      </w:r>
      <w:r w:rsidRPr="00EF1C17">
        <w:rPr>
          <w:i/>
          <w:color w:val="000000"/>
        </w:rPr>
        <w:t>Y</w:t>
      </w:r>
      <w:r w:rsidRPr="00EF1C17">
        <w:rPr>
          <w:color w:val="000000"/>
        </w:rPr>
        <w:t xml:space="preserve"> is defined by Table 6.2.1.2-1.</w:t>
      </w:r>
    </w:p>
    <w:p w14:paraId="2C6FC47C" w14:textId="77777777" w:rsidR="0056237D" w:rsidRDefault="0056237D" w:rsidP="0056237D">
      <w:pPr>
        <w:snapToGrid w:val="0"/>
        <w:jc w:val="center"/>
        <w:rPr>
          <w:b/>
          <w:iCs/>
          <w:color w:val="FF0000"/>
          <w:sz w:val="21"/>
          <w:szCs w:val="21"/>
        </w:rPr>
      </w:pPr>
      <w:r w:rsidRPr="00EF1C17">
        <w:rPr>
          <w:b/>
          <w:iCs/>
          <w:color w:val="FF0000"/>
          <w:sz w:val="21"/>
          <w:szCs w:val="21"/>
        </w:rPr>
        <w:t>&lt;Unchanged parts are omitted&gt;</w:t>
      </w:r>
    </w:p>
    <w:p w14:paraId="68B07EA4" w14:textId="02BBC863" w:rsidR="00210CF0" w:rsidRPr="0056237D" w:rsidRDefault="00210CF0" w:rsidP="0020269C">
      <w:pPr>
        <w:jc w:val="both"/>
        <w:rPr>
          <w:lang w:eastAsia="zh-CN"/>
        </w:rPr>
      </w:pPr>
    </w:p>
    <w:p w14:paraId="48CEE0B8" w14:textId="77777777" w:rsidR="0049258D" w:rsidRPr="0049258D" w:rsidRDefault="0049258D" w:rsidP="0020269C">
      <w:pPr>
        <w:jc w:val="both"/>
        <w:rPr>
          <w:lang w:val="en-US" w:eastAsia="zh-CN"/>
        </w:rPr>
      </w:pPr>
    </w:p>
    <w:sectPr w:rsidR="0049258D" w:rsidRPr="004925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994E5" w14:textId="77777777" w:rsidR="001B09D5" w:rsidRDefault="001B09D5">
      <w:r>
        <w:separator/>
      </w:r>
    </w:p>
  </w:endnote>
  <w:endnote w:type="continuationSeparator" w:id="0">
    <w:p w14:paraId="2C9D2135" w14:textId="77777777" w:rsidR="001B09D5" w:rsidRDefault="001B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CC8A7" w14:textId="77777777" w:rsidR="001B09D5" w:rsidRDefault="001B09D5">
      <w:r>
        <w:separator/>
      </w:r>
    </w:p>
  </w:footnote>
  <w:footnote w:type="continuationSeparator" w:id="0">
    <w:p w14:paraId="7F3601AF" w14:textId="77777777" w:rsidR="001B09D5" w:rsidRDefault="001B0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맑은 고딕"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장영록/통신표준연구팀(SR)/삼성전자">
    <w15:presenceInfo w15:providerId="None" w15:userId="장영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35B4"/>
    <w:rsid w:val="00055E32"/>
    <w:rsid w:val="00057DDF"/>
    <w:rsid w:val="000677FA"/>
    <w:rsid w:val="00071519"/>
    <w:rsid w:val="000772B5"/>
    <w:rsid w:val="00081593"/>
    <w:rsid w:val="00087281"/>
    <w:rsid w:val="00090549"/>
    <w:rsid w:val="00096565"/>
    <w:rsid w:val="000A6394"/>
    <w:rsid w:val="000B0230"/>
    <w:rsid w:val="000B4B8A"/>
    <w:rsid w:val="000B654D"/>
    <w:rsid w:val="000B7FED"/>
    <w:rsid w:val="000C038A"/>
    <w:rsid w:val="000C3721"/>
    <w:rsid w:val="000C6598"/>
    <w:rsid w:val="000D44B3"/>
    <w:rsid w:val="000D583F"/>
    <w:rsid w:val="000E0217"/>
    <w:rsid w:val="000F50BC"/>
    <w:rsid w:val="0010046E"/>
    <w:rsid w:val="00103197"/>
    <w:rsid w:val="001136A8"/>
    <w:rsid w:val="001170E6"/>
    <w:rsid w:val="00122411"/>
    <w:rsid w:val="0013105D"/>
    <w:rsid w:val="00134407"/>
    <w:rsid w:val="00135EB6"/>
    <w:rsid w:val="00145D43"/>
    <w:rsid w:val="00153B83"/>
    <w:rsid w:val="00154A9E"/>
    <w:rsid w:val="001568BD"/>
    <w:rsid w:val="001608B2"/>
    <w:rsid w:val="00170322"/>
    <w:rsid w:val="00180FF2"/>
    <w:rsid w:val="00190E77"/>
    <w:rsid w:val="00192C46"/>
    <w:rsid w:val="001977D2"/>
    <w:rsid w:val="001A08B3"/>
    <w:rsid w:val="001A68D7"/>
    <w:rsid w:val="001A7B60"/>
    <w:rsid w:val="001B0980"/>
    <w:rsid w:val="001B09D5"/>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4157"/>
    <w:rsid w:val="00245841"/>
    <w:rsid w:val="0025610C"/>
    <w:rsid w:val="00256B9A"/>
    <w:rsid w:val="00256D0D"/>
    <w:rsid w:val="0026004D"/>
    <w:rsid w:val="002640DD"/>
    <w:rsid w:val="00270AB3"/>
    <w:rsid w:val="00273591"/>
    <w:rsid w:val="00275D12"/>
    <w:rsid w:val="00275D3A"/>
    <w:rsid w:val="002773B0"/>
    <w:rsid w:val="00282172"/>
    <w:rsid w:val="0028227D"/>
    <w:rsid w:val="00284FEB"/>
    <w:rsid w:val="002860C4"/>
    <w:rsid w:val="002A35B4"/>
    <w:rsid w:val="002A3E25"/>
    <w:rsid w:val="002B2CC8"/>
    <w:rsid w:val="002B5397"/>
    <w:rsid w:val="002B5741"/>
    <w:rsid w:val="002B7F6B"/>
    <w:rsid w:val="002C1670"/>
    <w:rsid w:val="002C76E8"/>
    <w:rsid w:val="002D0D4E"/>
    <w:rsid w:val="002D1676"/>
    <w:rsid w:val="002D167D"/>
    <w:rsid w:val="002D2981"/>
    <w:rsid w:val="002E472E"/>
    <w:rsid w:val="002F41C4"/>
    <w:rsid w:val="002F4544"/>
    <w:rsid w:val="002F5EB5"/>
    <w:rsid w:val="002F63AA"/>
    <w:rsid w:val="002F6C59"/>
    <w:rsid w:val="003024DE"/>
    <w:rsid w:val="00305409"/>
    <w:rsid w:val="00305695"/>
    <w:rsid w:val="003072AD"/>
    <w:rsid w:val="00333889"/>
    <w:rsid w:val="00336C70"/>
    <w:rsid w:val="003415B9"/>
    <w:rsid w:val="00346C89"/>
    <w:rsid w:val="0035422E"/>
    <w:rsid w:val="003569BA"/>
    <w:rsid w:val="00360262"/>
    <w:rsid w:val="003609EF"/>
    <w:rsid w:val="003613BD"/>
    <w:rsid w:val="0036231A"/>
    <w:rsid w:val="003640D4"/>
    <w:rsid w:val="003664F8"/>
    <w:rsid w:val="003716B8"/>
    <w:rsid w:val="00374DD4"/>
    <w:rsid w:val="003837DB"/>
    <w:rsid w:val="00387885"/>
    <w:rsid w:val="00393BC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60A2E"/>
    <w:rsid w:val="00462916"/>
    <w:rsid w:val="00473D66"/>
    <w:rsid w:val="004816A3"/>
    <w:rsid w:val="0049233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17FE"/>
    <w:rsid w:val="00556649"/>
    <w:rsid w:val="0056237D"/>
    <w:rsid w:val="0057328F"/>
    <w:rsid w:val="00585C8E"/>
    <w:rsid w:val="00592D74"/>
    <w:rsid w:val="00593F82"/>
    <w:rsid w:val="005A60E0"/>
    <w:rsid w:val="005B7A5F"/>
    <w:rsid w:val="005C3A39"/>
    <w:rsid w:val="005C5842"/>
    <w:rsid w:val="005E0A75"/>
    <w:rsid w:val="005E1849"/>
    <w:rsid w:val="005E2C44"/>
    <w:rsid w:val="005E34A4"/>
    <w:rsid w:val="005E59E8"/>
    <w:rsid w:val="005E7AA5"/>
    <w:rsid w:val="006073FE"/>
    <w:rsid w:val="0061145F"/>
    <w:rsid w:val="0061629B"/>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0FE9"/>
    <w:rsid w:val="006C1943"/>
    <w:rsid w:val="006D590A"/>
    <w:rsid w:val="006E21FB"/>
    <w:rsid w:val="006F13C5"/>
    <w:rsid w:val="007101B4"/>
    <w:rsid w:val="00714396"/>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A1FBE"/>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6A79"/>
    <w:rsid w:val="008C76E8"/>
    <w:rsid w:val="008D231D"/>
    <w:rsid w:val="008E64BE"/>
    <w:rsid w:val="008E6F30"/>
    <w:rsid w:val="008E74B8"/>
    <w:rsid w:val="008F2A4C"/>
    <w:rsid w:val="008F3789"/>
    <w:rsid w:val="008F686C"/>
    <w:rsid w:val="0090368F"/>
    <w:rsid w:val="00905FB6"/>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1A3C"/>
    <w:rsid w:val="00A246B6"/>
    <w:rsid w:val="00A3671A"/>
    <w:rsid w:val="00A41EF7"/>
    <w:rsid w:val="00A4227F"/>
    <w:rsid w:val="00A4789C"/>
    <w:rsid w:val="00A47E70"/>
    <w:rsid w:val="00A507EA"/>
    <w:rsid w:val="00A50CF0"/>
    <w:rsid w:val="00A560F8"/>
    <w:rsid w:val="00A56895"/>
    <w:rsid w:val="00A6352B"/>
    <w:rsid w:val="00A70802"/>
    <w:rsid w:val="00A72A0F"/>
    <w:rsid w:val="00A76264"/>
    <w:rsid w:val="00A7671C"/>
    <w:rsid w:val="00A81FA5"/>
    <w:rsid w:val="00A86BEE"/>
    <w:rsid w:val="00A91576"/>
    <w:rsid w:val="00A927F5"/>
    <w:rsid w:val="00A93016"/>
    <w:rsid w:val="00A93415"/>
    <w:rsid w:val="00AA0924"/>
    <w:rsid w:val="00AA2CBC"/>
    <w:rsid w:val="00AA4F08"/>
    <w:rsid w:val="00AC16A4"/>
    <w:rsid w:val="00AC5820"/>
    <w:rsid w:val="00AD0CEB"/>
    <w:rsid w:val="00AD1CD8"/>
    <w:rsid w:val="00AD7E7A"/>
    <w:rsid w:val="00AE1983"/>
    <w:rsid w:val="00AE5D64"/>
    <w:rsid w:val="00AF5101"/>
    <w:rsid w:val="00B00581"/>
    <w:rsid w:val="00B04DDB"/>
    <w:rsid w:val="00B068B9"/>
    <w:rsid w:val="00B1076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7884"/>
    <w:rsid w:val="00BD115B"/>
    <w:rsid w:val="00BD279D"/>
    <w:rsid w:val="00BD6BB8"/>
    <w:rsid w:val="00BE06F2"/>
    <w:rsid w:val="00BE469E"/>
    <w:rsid w:val="00BF6344"/>
    <w:rsid w:val="00BF7F52"/>
    <w:rsid w:val="00C04FBF"/>
    <w:rsid w:val="00C07C35"/>
    <w:rsid w:val="00C13BF3"/>
    <w:rsid w:val="00C1470E"/>
    <w:rsid w:val="00C378C6"/>
    <w:rsid w:val="00C625CD"/>
    <w:rsid w:val="00C66BA2"/>
    <w:rsid w:val="00C67811"/>
    <w:rsid w:val="00C67D38"/>
    <w:rsid w:val="00C8377A"/>
    <w:rsid w:val="00C95985"/>
    <w:rsid w:val="00CA3CC8"/>
    <w:rsid w:val="00CB2328"/>
    <w:rsid w:val="00CB3529"/>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46F0"/>
    <w:rsid w:val="00D47CE3"/>
    <w:rsid w:val="00D50255"/>
    <w:rsid w:val="00D549F3"/>
    <w:rsid w:val="00D61033"/>
    <w:rsid w:val="00D62584"/>
    <w:rsid w:val="00D630A4"/>
    <w:rsid w:val="00D66178"/>
    <w:rsid w:val="00D66520"/>
    <w:rsid w:val="00D84504"/>
    <w:rsid w:val="00D84686"/>
    <w:rsid w:val="00D86A93"/>
    <w:rsid w:val="00D9158E"/>
    <w:rsid w:val="00D923A1"/>
    <w:rsid w:val="00DB0F7B"/>
    <w:rsid w:val="00DB1008"/>
    <w:rsid w:val="00DB4B61"/>
    <w:rsid w:val="00DC0CCB"/>
    <w:rsid w:val="00DC29E1"/>
    <w:rsid w:val="00DC3F73"/>
    <w:rsid w:val="00DD5E95"/>
    <w:rsid w:val="00DD6A3D"/>
    <w:rsid w:val="00DE0474"/>
    <w:rsid w:val="00DE34CF"/>
    <w:rsid w:val="00DF223E"/>
    <w:rsid w:val="00DF4C0E"/>
    <w:rsid w:val="00DF6D7C"/>
    <w:rsid w:val="00E037C7"/>
    <w:rsid w:val="00E050C3"/>
    <w:rsid w:val="00E05CD0"/>
    <w:rsid w:val="00E13F3D"/>
    <w:rsid w:val="00E15F0C"/>
    <w:rsid w:val="00E21946"/>
    <w:rsid w:val="00E223C8"/>
    <w:rsid w:val="00E247D4"/>
    <w:rsid w:val="00E34898"/>
    <w:rsid w:val="00E36984"/>
    <w:rsid w:val="00E41E74"/>
    <w:rsid w:val="00E47F76"/>
    <w:rsid w:val="00E54367"/>
    <w:rsid w:val="00E659B9"/>
    <w:rsid w:val="00E67D7F"/>
    <w:rsid w:val="00E847F8"/>
    <w:rsid w:val="00E95474"/>
    <w:rsid w:val="00E97088"/>
    <w:rsid w:val="00EA50F0"/>
    <w:rsid w:val="00EA6ED4"/>
    <w:rsid w:val="00EB046F"/>
    <w:rsid w:val="00EB09B7"/>
    <w:rsid w:val="00EB188C"/>
    <w:rsid w:val="00EC207B"/>
    <w:rsid w:val="00EC57AB"/>
    <w:rsid w:val="00ED538F"/>
    <w:rsid w:val="00EE0A8A"/>
    <w:rsid w:val="00EE7D7C"/>
    <w:rsid w:val="00EF04A8"/>
    <w:rsid w:val="00EF0A0A"/>
    <w:rsid w:val="00EF1C17"/>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2E54"/>
    <w:rsid w:val="00FB6386"/>
    <w:rsid w:val="00FB71F3"/>
    <w:rsid w:val="00FB77A3"/>
    <w:rsid w:val="00FC58A7"/>
    <w:rsid w:val="00FD062C"/>
    <w:rsid w:val="00FD5DFA"/>
    <w:rsid w:val="00FE5716"/>
    <w:rsid w:val="00FE62E5"/>
    <w:rsid w:val="00FF5F30"/>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메모 텍스트 Char"/>
    <w:link w:val="ae"/>
    <w:uiPriority w:val="99"/>
    <w:qFormat/>
    <w:rsid w:val="004E4C34"/>
    <w:rPr>
      <w:rFonts w:ascii="Times New Roman" w:hAnsi="Times New Roman"/>
      <w:lang w:val="en-GB" w:eastAsia="en-US"/>
    </w:rPr>
  </w:style>
  <w:style w:type="character" w:customStyle="1" w:styleId="Char5">
    <w:name w:val="메모 주제 Char"/>
    <w:link w:val="af1"/>
    <w:uiPriority w:val="99"/>
    <w:rsid w:val="004E4C34"/>
    <w:rPr>
      <w:rFonts w:ascii="Times New Roman" w:hAnsi="Times New Roman"/>
      <w:b/>
      <w:bCs/>
      <w:lang w:val="en-GB" w:eastAsia="en-US"/>
    </w:rPr>
  </w:style>
  <w:style w:type="character" w:customStyle="1" w:styleId="Char4">
    <w:name w:val="풍선 도움말 텍스트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제목 5 Char"/>
    <w:aliases w:val="h5 Char,Heading5 Char,H5 Char"/>
    <w:link w:val="5"/>
    <w:rsid w:val="004E4C34"/>
    <w:rPr>
      <w:rFonts w:ascii="Arial" w:hAnsi="Arial"/>
      <w:sz w:val="2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제목 6 Char"/>
    <w:link w:val="6"/>
    <w:uiPriority w:val="9"/>
    <w:rsid w:val="004E4C34"/>
    <w:rPr>
      <w:rFonts w:ascii="Arial" w:hAnsi="Arial"/>
      <w:lang w:val="en-GB" w:eastAsia="en-US"/>
    </w:rPr>
  </w:style>
  <w:style w:type="character" w:customStyle="1" w:styleId="7Char">
    <w:name w:val="제목 7 Char"/>
    <w:link w:val="7"/>
    <w:uiPriority w:val="9"/>
    <w:rsid w:val="004E4C34"/>
    <w:rPr>
      <w:rFonts w:ascii="Arial" w:hAnsi="Arial"/>
      <w:lang w:val="en-GB" w:eastAsia="en-US"/>
    </w:rPr>
  </w:style>
  <w:style w:type="character" w:customStyle="1" w:styleId="8Char">
    <w:name w:val="제목 8 Char"/>
    <w:aliases w:val="Table Heading Char"/>
    <w:link w:val="8"/>
    <w:uiPriority w:val="9"/>
    <w:rsid w:val="004E4C34"/>
    <w:rPr>
      <w:rFonts w:ascii="Arial" w:hAnsi="Arial"/>
      <w:sz w:val="36"/>
      <w:lang w:val="en-GB" w:eastAsia="en-US"/>
    </w:rPr>
  </w:style>
  <w:style w:type="character" w:customStyle="1" w:styleId="9Char">
    <w:name w:val="제목 9 Char"/>
    <w:aliases w:val="Figure Heading Char,FH Char"/>
    <w:link w:val="9"/>
    <w:uiPriority w:val="9"/>
    <w:rsid w:val="004E4C34"/>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바닥글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SimSun" w:hAnsi="Times New Roman"/>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목록 Char"/>
    <w:link w:val="aa"/>
    <w:rsid w:val="004E4C34"/>
    <w:rPr>
      <w:rFonts w:ascii="Times New Roman" w:hAnsi="Times New Roman"/>
      <w:lang w:val="en-GB" w:eastAsia="en-US"/>
    </w:rPr>
  </w:style>
  <w:style w:type="character" w:customStyle="1" w:styleId="2Char0">
    <w:name w:val="목록 2 Char"/>
    <w:link w:val="26"/>
    <w:rsid w:val="004E4C34"/>
    <w:rPr>
      <w:rFonts w:ascii="Times New Roman" w:hAnsi="Times New Roman"/>
      <w:lang w:val="en-GB" w:eastAsia="en-US"/>
    </w:rPr>
  </w:style>
  <w:style w:type="character" w:customStyle="1" w:styleId="3Char0">
    <w:name w:val="목록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문서 구조 Char"/>
    <w:link w:val="af2"/>
    <w:uiPriority w:val="99"/>
    <w:rsid w:val="004E4C34"/>
    <w:rPr>
      <w:rFonts w:ascii="Tahoma" w:hAnsi="Tahoma" w:cs="Tahoma"/>
      <w:shd w:val="clear" w:color="auto" w:fill="000080"/>
      <w:lang w:val="en-GB" w:eastAsia="en-US"/>
    </w:rPr>
  </w:style>
  <w:style w:type="character" w:customStyle="1" w:styleId="Char9">
    <w:name w:val="글자만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본문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본문 들여쓰기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본문 들여쓰기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날짜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바탕"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바탕" w:hAnsi="Times"/>
      <w:szCs w:val="24"/>
      <w:lang w:val="x-none" w:eastAsia="x-none"/>
    </w:rPr>
  </w:style>
  <w:style w:type="character" w:customStyle="1" w:styleId="RAN1bullet1Char">
    <w:name w:val="RAN1 bullet1 Char"/>
    <w:link w:val="RAN1bullet1"/>
    <w:rsid w:val="004E4C34"/>
    <w:rPr>
      <w:rFonts w:ascii="Times" w:eastAsia="바탕"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바탕" w:hAnsi="Times"/>
      <w:lang w:val="en-US"/>
    </w:rPr>
  </w:style>
  <w:style w:type="character" w:customStyle="1" w:styleId="RAN1bullet2Char">
    <w:name w:val="RAN1 bullet2 Char"/>
    <w:link w:val="RAN1bullet2"/>
    <w:qFormat/>
    <w:rsid w:val="004E4C34"/>
    <w:rPr>
      <w:rFonts w:ascii="Times" w:eastAsia="바탕" w:hAnsi="Times"/>
      <w:lang w:val="en-US" w:eastAsia="en-US"/>
    </w:rPr>
  </w:style>
  <w:style w:type="paragraph" w:styleId="af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바탕" w:hAnsi="Times"/>
      <w:szCs w:val="24"/>
      <w:lang w:val="x-none"/>
    </w:rPr>
  </w:style>
  <w:style w:type="character" w:customStyle="1" w:styleId="tdocChar">
    <w:name w:val="tdoc Char"/>
    <w:link w:val="tdoc"/>
    <w:rsid w:val="004E4C34"/>
    <w:rPr>
      <w:rFonts w:ascii="Times" w:eastAsia="바탕" w:hAnsi="Times"/>
      <w:szCs w:val="24"/>
      <w:lang w:val="x-none" w:eastAsia="en-US"/>
    </w:rPr>
  </w:style>
  <w:style w:type="character" w:customStyle="1" w:styleId="bullet3Char">
    <w:name w:val="bullet3 Char"/>
    <w:link w:val="bullet3"/>
    <w:rsid w:val="004E4C34"/>
    <w:rPr>
      <w:rFonts w:ascii="Times" w:eastAsia="바탕" w:hAnsi="Times"/>
      <w:szCs w:val="24"/>
      <w:lang w:val="x-none" w:eastAsia="en-US"/>
    </w:rPr>
  </w:style>
  <w:style w:type="character" w:customStyle="1" w:styleId="bullet4Char">
    <w:name w:val="bullet4 Char"/>
    <w:link w:val="bullet4"/>
    <w:rsid w:val="004E4C34"/>
    <w:rPr>
      <w:rFonts w:ascii="Times" w:eastAsia="바탕"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맑은 고딕"/>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맑은 고딕"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맑은 고딕"/>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4E4C34"/>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바탕"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4E4C34"/>
    <w:rPr>
      <w:rFonts w:ascii="Times New Roman" w:eastAsia="맑은 고딕"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d"/>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d">
    <w:name w:val="제목 Char"/>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f"/>
    <w:uiPriority w:val="99"/>
    <w:rsid w:val="004E4C34"/>
    <w:pPr>
      <w:spacing w:after="120"/>
      <w:ind w:left="283"/>
    </w:pPr>
  </w:style>
  <w:style w:type="character" w:customStyle="1" w:styleId="Charf">
    <w:name w:val="본문 들여쓰기 Char"/>
    <w:basedOn w:val="a2"/>
    <w:link w:val="aff1"/>
    <w:uiPriority w:val="99"/>
    <w:rsid w:val="004E4C34"/>
    <w:rPr>
      <w:rFonts w:ascii="Times New Roman" w:eastAsia="SimSun"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본문 첫 줄 들여쓰기 2 Char"/>
    <w:basedOn w:val="Charf"/>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0"/>
    <w:rsid w:val="004E4C34"/>
    <w:pPr>
      <w:widowControl w:val="0"/>
      <w:spacing w:after="0"/>
      <w:ind w:firstLineChars="200" w:firstLine="420"/>
      <w:jc w:val="both"/>
    </w:pPr>
    <w:rPr>
      <w:rFonts w:cs="SimSun"/>
      <w:kern w:val="2"/>
      <w:sz w:val="21"/>
      <w:lang w:val="en-US" w:eastAsia="zh-CN"/>
    </w:rPr>
  </w:style>
  <w:style w:type="character" w:customStyle="1" w:styleId="Charf0">
    <w:name w:val="样式 正文 Char"/>
    <w:basedOn w:val="a2"/>
    <w:link w:val="aff7"/>
    <w:rsid w:val="004E4C34"/>
    <w:rPr>
      <w:rFonts w:ascii="Times New Roman" w:eastAsia="SimSun" w:hAnsi="Times New Roman" w:cs="SimSun"/>
      <w:kern w:val="2"/>
      <w:sz w:val="21"/>
      <w:lang w:val="en-US" w:eastAsia="zh-CN"/>
    </w:rPr>
  </w:style>
  <w:style w:type="paragraph" w:customStyle="1" w:styleId="a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2"/>
    <w:link w:val="HTML0"/>
    <w:rsid w:val="004E4C34"/>
    <w:rPr>
      <w:rFonts w:ascii="Courier New" w:eastAsia="바탕"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4E4C34"/>
    <w:rPr>
      <w:rFonts w:ascii="Times New Roman" w:eastAsia="맑은 고딕" w:hAnsi="Times New Roman"/>
      <w:lang w:val="en-GB" w:eastAsia="zh-CN"/>
    </w:rPr>
  </w:style>
  <w:style w:type="paragraph" w:styleId="a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본문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맑은 고딕" w:eastAsia="맑은 고딕" w:hAnsi="맑은 고딕" w:cs="Calibri"/>
      <w:lang w:val="sv-SE" w:eastAsia="sv-SE"/>
    </w:rPr>
  </w:style>
  <w:style w:type="paragraph" w:customStyle="1" w:styleId="gmail-b2">
    <w:name w:val="gmail-b2"/>
    <w:basedOn w:val="a1"/>
    <w:uiPriority w:val="99"/>
    <w:semiHidden/>
    <w:rsid w:val="004E4C34"/>
    <w:pPr>
      <w:spacing w:before="75" w:after="75"/>
    </w:pPr>
    <w:rPr>
      <w:rFonts w:ascii="맑은 고딕" w:eastAsia="맑은 고딕" w:hAnsi="맑은 고딕"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바탕"/>
      <w:noProof w:val="0"/>
      <w:sz w:val="20"/>
    </w:rPr>
  </w:style>
  <w:style w:type="paragraph" w:customStyle="1" w:styleId="TdocHeading2">
    <w:name w:val="Tdoc_Heading_2"/>
    <w:basedOn w:val="a1"/>
    <w:rsid w:val="004E4C34"/>
    <w:pPr>
      <w:spacing w:after="0"/>
      <w:ind w:left="720" w:hanging="720"/>
    </w:pPr>
    <w:rPr>
      <w:rFonts w:ascii="Times" w:eastAsia="바탕"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바탕"/>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바탕"/>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4E4C34"/>
    <w:rPr>
      <w:rFonts w:ascii="Times New Roman" w:eastAsia="맑은 고딕"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4E4C34"/>
    <w:rPr>
      <w:rFonts w:ascii="Times New Roman" w:eastAsia="맑은 고딕"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바탕"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2">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바탕"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맑은 고딕" w:cs="바탕"/>
    </w:rPr>
  </w:style>
  <w:style w:type="character" w:customStyle="1" w:styleId="Style1Char">
    <w:name w:val="Style1 Char"/>
    <w:link w:val="Style1"/>
    <w:qFormat/>
    <w:rsid w:val="004E4C34"/>
    <w:rPr>
      <w:rFonts w:ascii="Times New Roman" w:eastAsia="맑은 고딕" w:hAnsi="Times New Roman" w:cs="바탕"/>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맑은 고딕" w:cs="바탕"/>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맑은 고딕" w:hAnsi="CG Times (WN)" w:cs="바탕"/>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DB2D2-992D-4B7F-AF08-2BDDB294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6</Pages>
  <Words>4381</Words>
  <Characters>24977</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장영록/통신표준연구팀(SR)/삼성전자</cp:lastModifiedBy>
  <cp:revision>77</cp:revision>
  <cp:lastPrinted>1900-01-01T00:00:00Z</cp:lastPrinted>
  <dcterms:created xsi:type="dcterms:W3CDTF">2022-08-11T07:45:00Z</dcterms:created>
  <dcterms:modified xsi:type="dcterms:W3CDTF">2023-02-17T22:40:00Z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